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r w:rsidR="00661476">
        <w:rPr>
          <w:lang w:val="en-US"/>
        </w:rPr>
        <w:t>r</w:t>
      </w:r>
      <w:r w:rsidRPr="0039780E">
        <w:rPr>
          <w:lang w:val="en-US"/>
        </w:rPr>
        <w:t>elease</w:t>
      </w:r>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D0ACD8E"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67D004AF" w14:textId="147A2B3D" w:rsidR="008B158F" w:rsidRPr="00755FC1" w:rsidRDefault="00167CC9" w:rsidP="008B158F">
      <w:pPr>
        <w:pStyle w:val="Dachzeile"/>
        <w:rPr>
          <w:lang w:val="en-US"/>
        </w:rPr>
      </w:pPr>
      <w:r w:rsidRPr="00167CC9">
        <w:rPr>
          <w:lang w:val="en-US"/>
        </w:rPr>
        <w:t>Dürr's dry coating system ready for industrial pilot projects</w:t>
      </w:r>
    </w:p>
    <w:p w14:paraId="325089D0" w14:textId="24ADDF5A" w:rsidR="008B158F" w:rsidRPr="00517E66" w:rsidRDefault="005D40A5" w:rsidP="008B158F">
      <w:pPr>
        <w:pStyle w:val="Titel-Subline"/>
        <w:rPr>
          <w:lang w:val="en-US"/>
        </w:rPr>
      </w:pPr>
      <w:proofErr w:type="spellStart"/>
      <w:r w:rsidRPr="005D40A5">
        <w:rPr>
          <w:bCs/>
          <w:lang w:val="en-US"/>
        </w:rPr>
        <w:t>X.Cellify</w:t>
      </w:r>
      <w:proofErr w:type="spellEnd"/>
      <w:r w:rsidRPr="005D40A5">
        <w:rPr>
          <w:bCs/>
          <w:lang w:val="en-US"/>
        </w:rPr>
        <w:t xml:space="preserve"> DC enables dry coating with free-standing film</w:t>
      </w:r>
    </w:p>
    <w:p w14:paraId="071FC589" w14:textId="2665EFFF" w:rsidR="005D40A5" w:rsidRPr="005D40A5" w:rsidRDefault="005D40A5" w:rsidP="005D40A5">
      <w:pPr>
        <w:pStyle w:val="Flietext"/>
        <w:rPr>
          <w:b/>
          <w:spacing w:val="-2"/>
          <w:w w:val="101"/>
          <w:lang w:val="en-US"/>
        </w:rPr>
      </w:pPr>
      <w:r w:rsidRPr="005D40A5">
        <w:rPr>
          <w:rStyle w:val="Fettung"/>
          <w:lang w:val="en-US"/>
        </w:rPr>
        <w:t xml:space="preserve">Bietigheim-Bissingen, </w:t>
      </w:r>
      <w:r>
        <w:rPr>
          <w:rStyle w:val="Fettung"/>
          <w:lang w:val="en-US"/>
        </w:rPr>
        <w:t>October 6,</w:t>
      </w:r>
      <w:r w:rsidRPr="005D40A5">
        <w:rPr>
          <w:rStyle w:val="Fettung"/>
          <w:lang w:val="en-US"/>
        </w:rPr>
        <w:t xml:space="preserve"> 2025</w:t>
      </w:r>
      <w:r w:rsidR="008B158F" w:rsidRPr="001C4680">
        <w:rPr>
          <w:rStyle w:val="Fettung"/>
          <w:lang w:val="en-US"/>
        </w:rPr>
        <w:t xml:space="preserve"> – </w:t>
      </w:r>
      <w:r w:rsidRPr="005D40A5">
        <w:rPr>
          <w:b/>
          <w:bCs/>
          <w:spacing w:val="-2"/>
          <w:w w:val="101"/>
          <w:lang w:val="en-US"/>
        </w:rPr>
        <w:t xml:space="preserve">With </w:t>
      </w:r>
      <w:proofErr w:type="spellStart"/>
      <w:r w:rsidRPr="005D40A5">
        <w:rPr>
          <w:b/>
          <w:bCs/>
          <w:spacing w:val="-2"/>
          <w:w w:val="101"/>
          <w:lang w:val="en-US"/>
        </w:rPr>
        <w:t>X.Cellify</w:t>
      </w:r>
      <w:proofErr w:type="spellEnd"/>
      <w:r w:rsidRPr="005D40A5">
        <w:rPr>
          <w:b/>
          <w:bCs/>
          <w:spacing w:val="-2"/>
          <w:w w:val="101"/>
          <w:lang w:val="en-US"/>
        </w:rPr>
        <w:t xml:space="preserve"> DC, Dürr has developed a new </w:t>
      </w:r>
      <w:r w:rsidR="001C25B1">
        <w:rPr>
          <w:b/>
          <w:bCs/>
          <w:spacing w:val="-2"/>
          <w:w w:val="101"/>
          <w:lang w:val="en-US"/>
        </w:rPr>
        <w:t>kind</w:t>
      </w:r>
      <w:r w:rsidRPr="005D40A5">
        <w:rPr>
          <w:b/>
          <w:bCs/>
          <w:spacing w:val="-2"/>
          <w:w w:val="101"/>
          <w:lang w:val="en-US"/>
        </w:rPr>
        <w:t xml:space="preserve"> of dry coating for electrodes: a free-standing film of active material is created that </w:t>
      </w:r>
      <w:r w:rsidR="00A87F06">
        <w:rPr>
          <w:b/>
          <w:bCs/>
          <w:spacing w:val="-2"/>
          <w:w w:val="101"/>
          <w:lang w:val="en-US"/>
        </w:rPr>
        <w:t>is 100% recyclable</w:t>
      </w:r>
      <w:r w:rsidRPr="005D40A5">
        <w:rPr>
          <w:b/>
          <w:bCs/>
          <w:spacing w:val="-2"/>
          <w:w w:val="101"/>
          <w:lang w:val="en-US"/>
        </w:rPr>
        <w:t xml:space="preserve"> until it is laminated onto the collector foil. This significantly reduces </w:t>
      </w:r>
      <w:r w:rsidR="00A87F06">
        <w:rPr>
          <w:b/>
          <w:bCs/>
          <w:spacing w:val="-2"/>
          <w:w w:val="101"/>
          <w:lang w:val="en-US"/>
        </w:rPr>
        <w:t xml:space="preserve">active material </w:t>
      </w:r>
      <w:r w:rsidRPr="005D40A5">
        <w:rPr>
          <w:b/>
          <w:bCs/>
          <w:spacing w:val="-2"/>
          <w:w w:val="101"/>
          <w:lang w:val="en-US"/>
        </w:rPr>
        <w:t>waste. The proof of concept for the process shows that the technology works reliably and is scalable. This paves the way for pilot projects on a gigawatt scale</w:t>
      </w:r>
      <w:r>
        <w:rPr>
          <w:b/>
          <w:bCs/>
          <w:spacing w:val="-2"/>
          <w:w w:val="101"/>
          <w:lang w:val="en-US"/>
        </w:rPr>
        <w:t xml:space="preserve"> – </w:t>
      </w:r>
      <w:r w:rsidRPr="005D40A5">
        <w:rPr>
          <w:b/>
          <w:bCs/>
          <w:spacing w:val="-2"/>
          <w:w w:val="101"/>
          <w:lang w:val="en-US"/>
        </w:rPr>
        <w:t>initially for lithium-ion batteries and, in the future, for solid-state batteries as well.</w:t>
      </w:r>
    </w:p>
    <w:p w14:paraId="2FA329D1" w14:textId="5EC1E1D0" w:rsidR="008B158F" w:rsidRPr="005D40A5" w:rsidRDefault="008B158F" w:rsidP="008B158F">
      <w:pPr>
        <w:pStyle w:val="Flietext"/>
        <w:rPr>
          <w:b/>
          <w:spacing w:val="-2"/>
          <w:w w:val="101"/>
          <w:lang w:val="en-US"/>
        </w:rPr>
      </w:pPr>
      <w:r w:rsidRPr="00755FC1">
        <w:rPr>
          <w:rStyle w:val="Fettung"/>
          <w:lang w:val="en-US"/>
        </w:rPr>
        <w:t xml:space="preserve"> </w:t>
      </w:r>
    </w:p>
    <w:p w14:paraId="2188006F" w14:textId="73212034" w:rsidR="008B158F" w:rsidRPr="00755FC1" w:rsidRDefault="00701EBB" w:rsidP="008B158F">
      <w:pPr>
        <w:pStyle w:val="Flietext"/>
        <w:rPr>
          <w:lang w:val="en-US"/>
        </w:rPr>
      </w:pPr>
      <w:r w:rsidRPr="00701EBB">
        <w:rPr>
          <w:lang w:val="en-US"/>
        </w:rPr>
        <w:t xml:space="preserve">Electrode production has so far relied almost exclusively on wet coating, in which the cathode and anode material is applied as a solution to metal foils and then dried in an energy-intensive process. The </w:t>
      </w:r>
      <w:r w:rsidR="009531A4">
        <w:rPr>
          <w:lang w:val="en-US"/>
        </w:rPr>
        <w:t>technology</w:t>
      </w:r>
      <w:r w:rsidRPr="00701EBB">
        <w:rPr>
          <w:lang w:val="en-US"/>
        </w:rPr>
        <w:t xml:space="preserve"> developed by Dürr in collaboration with partners does not require solvents or drying ovens, as it produces the electrodes from a dry powder mixture. </w:t>
      </w:r>
      <w:r w:rsidR="009531A4" w:rsidRPr="009531A4">
        <w:rPr>
          <w:lang w:val="en-US"/>
        </w:rPr>
        <w:t>The dry battery material is pressed into a film using the Activated Dry Electrode</w:t>
      </w:r>
      <w:r w:rsidR="009531A4" w:rsidRPr="009531A4">
        <w:rPr>
          <w:vertAlign w:val="superscript"/>
          <w:lang w:val="en-US"/>
        </w:rPr>
        <w:t>®</w:t>
      </w:r>
      <w:r w:rsidR="009531A4" w:rsidRPr="009531A4">
        <w:rPr>
          <w:lang w:val="en-US"/>
        </w:rPr>
        <w:t xml:space="preserve"> process by development partner </w:t>
      </w:r>
      <w:proofErr w:type="spellStart"/>
      <w:r w:rsidR="009531A4" w:rsidRPr="009531A4">
        <w:rPr>
          <w:lang w:val="en-US"/>
        </w:rPr>
        <w:t>LiCAP</w:t>
      </w:r>
      <w:proofErr w:type="spellEnd"/>
      <w:r w:rsidR="009531A4" w:rsidRPr="009531A4">
        <w:rPr>
          <w:lang w:val="en-US"/>
        </w:rPr>
        <w:t xml:space="preserve"> Technologies.</w:t>
      </w:r>
      <w:r w:rsidR="009531A4">
        <w:rPr>
          <w:lang w:val="en-US"/>
        </w:rPr>
        <w:t xml:space="preserve"> </w:t>
      </w:r>
      <w:r w:rsidRPr="00701EBB">
        <w:rPr>
          <w:lang w:val="en-US"/>
        </w:rPr>
        <w:t xml:space="preserve">The new </w:t>
      </w:r>
      <w:proofErr w:type="spellStart"/>
      <w:r w:rsidRPr="00701EBB">
        <w:rPr>
          <w:b/>
          <w:bCs/>
          <w:lang w:val="en-US"/>
        </w:rPr>
        <w:t>X.Cell</w:t>
      </w:r>
      <w:r w:rsidRPr="00701EBB">
        <w:rPr>
          <w:lang w:val="en-US"/>
        </w:rPr>
        <w:t>ify</w:t>
      </w:r>
      <w:proofErr w:type="spellEnd"/>
      <w:r w:rsidRPr="00701EBB">
        <w:rPr>
          <w:lang w:val="en-US"/>
        </w:rPr>
        <w:t xml:space="preserve"> DC development covers all process steps – from dosing, film formation, and densification to lamination onto the collector foil.</w:t>
      </w:r>
      <w:r w:rsidR="008B158F" w:rsidRPr="00755FC1">
        <w:rPr>
          <w:lang w:val="en-US"/>
        </w:rPr>
        <w:t xml:space="preserve"> </w:t>
      </w:r>
    </w:p>
    <w:p w14:paraId="79855D11" w14:textId="77777777" w:rsidR="008B158F" w:rsidRPr="00755FC1" w:rsidRDefault="008B158F" w:rsidP="008B158F">
      <w:pPr>
        <w:pStyle w:val="Flietext"/>
        <w:rPr>
          <w:lang w:val="en-US"/>
        </w:rPr>
      </w:pPr>
    </w:p>
    <w:p w14:paraId="34590182" w14:textId="2E70477C" w:rsidR="00701EBB" w:rsidRPr="00701EBB" w:rsidRDefault="00701EBB" w:rsidP="00701EBB">
      <w:pPr>
        <w:pStyle w:val="Flietext"/>
        <w:rPr>
          <w:b/>
          <w:spacing w:val="-2"/>
          <w:w w:val="101"/>
          <w:lang w:val="en-US"/>
        </w:rPr>
      </w:pPr>
      <w:r w:rsidRPr="00701EBB">
        <w:rPr>
          <w:b/>
          <w:bCs/>
          <w:lang w:val="en-US"/>
        </w:rPr>
        <w:t>Less energy, less production space</w:t>
      </w:r>
    </w:p>
    <w:p w14:paraId="74B45424" w14:textId="0DD321B6" w:rsidR="008B158F" w:rsidRPr="008B158F" w:rsidRDefault="00701EBB" w:rsidP="00701EBB">
      <w:pPr>
        <w:rPr>
          <w:lang w:val="en-US"/>
        </w:rPr>
      </w:pPr>
      <w:r w:rsidRPr="00701EBB">
        <w:rPr>
          <w:lang w:val="en-US"/>
        </w:rPr>
        <w:t>Dry coating offers clear advantages over conventional wet coating in electrode production: it reduces space requirements by up to 65</w:t>
      </w:r>
      <w:r w:rsidR="00404B39">
        <w:rPr>
          <w:lang w:val="en-US"/>
        </w:rPr>
        <w:t>%</w:t>
      </w:r>
      <w:r w:rsidRPr="00701EBB">
        <w:rPr>
          <w:lang w:val="en-US"/>
        </w:rPr>
        <w:t xml:space="preserve"> and lowers energy </w:t>
      </w:r>
      <w:r w:rsidRPr="00701EBB">
        <w:rPr>
          <w:lang w:val="en-US"/>
        </w:rPr>
        <w:lastRenderedPageBreak/>
        <w:t>consumption by up to 70</w:t>
      </w:r>
      <w:r w:rsidR="00404B39">
        <w:rPr>
          <w:lang w:val="en-US"/>
        </w:rPr>
        <w:t>%</w:t>
      </w:r>
      <w:r w:rsidRPr="00701EBB">
        <w:rPr>
          <w:lang w:val="en-US"/>
        </w:rPr>
        <w:t>.</w:t>
      </w:r>
      <w:r w:rsidR="006E3F7F">
        <w:rPr>
          <w:lang w:val="en-US"/>
        </w:rPr>
        <w:t xml:space="preserve"> </w:t>
      </w:r>
      <w:r w:rsidR="009531A4" w:rsidRPr="009531A4">
        <w:rPr>
          <w:lang w:val="en-US"/>
        </w:rPr>
        <w:t xml:space="preserve">These savings are mainly due to the elimination of dryers and solvent recovery. </w:t>
      </w:r>
      <w:r w:rsidRPr="00701EBB">
        <w:rPr>
          <w:lang w:val="en-US"/>
        </w:rPr>
        <w:t>"The successful proof of concept is a major step forward for us. We have demonstrated that the new kind of dry coating with free-standing film works reliably and delivers consistently good quality. It can be scaled up, making it the basis for initial pilot projects in industry," explains Bernhard Bruhn, Vice President of Dürr's Global Business Unit LIB. The process is suitable for today's lithium-ion batteries and also for solid-state batteries.</w:t>
      </w:r>
    </w:p>
    <w:p w14:paraId="450CDAE5" w14:textId="77777777" w:rsidR="008B158F" w:rsidRPr="008B158F" w:rsidRDefault="008B158F" w:rsidP="008B158F">
      <w:pPr>
        <w:rPr>
          <w:lang w:val="en-US"/>
        </w:rPr>
      </w:pPr>
    </w:p>
    <w:p w14:paraId="78619C2F" w14:textId="77777777" w:rsidR="00306F70" w:rsidRPr="00306F70" w:rsidRDefault="00306F70" w:rsidP="00306F70">
      <w:pPr>
        <w:rPr>
          <w:b/>
          <w:bCs/>
          <w:lang w:val="en-US"/>
        </w:rPr>
      </w:pPr>
      <w:r w:rsidRPr="00306F70">
        <w:rPr>
          <w:b/>
          <w:bCs/>
          <w:lang w:val="en-US"/>
        </w:rPr>
        <w:t>Free-standing film reduces scrap</w:t>
      </w:r>
    </w:p>
    <w:p w14:paraId="551D5344" w14:textId="1C458AD1" w:rsidR="008B158F" w:rsidRPr="00306F70" w:rsidRDefault="00306F70" w:rsidP="00306F70">
      <w:pPr>
        <w:rPr>
          <w:lang w:val="en-US"/>
        </w:rPr>
      </w:pPr>
      <w:r w:rsidRPr="00306F70">
        <w:rPr>
          <w:lang w:val="en-US"/>
        </w:rPr>
        <w:t xml:space="preserve">The proof-of-concept plant is located in </w:t>
      </w:r>
      <w:proofErr w:type="spellStart"/>
      <w:r w:rsidRPr="00306F70">
        <w:rPr>
          <w:lang w:val="en-US"/>
        </w:rPr>
        <w:t>Chassieu</w:t>
      </w:r>
      <w:proofErr w:type="spellEnd"/>
      <w:r w:rsidRPr="00306F70">
        <w:rPr>
          <w:lang w:val="en-US"/>
        </w:rPr>
        <w:t xml:space="preserve"> in southern France, in a dry room environment at </w:t>
      </w:r>
      <w:proofErr w:type="spellStart"/>
      <w:r w:rsidRPr="00306F70">
        <w:rPr>
          <w:lang w:val="en-US"/>
        </w:rPr>
        <w:t>Ingecal</w:t>
      </w:r>
      <w:proofErr w:type="spellEnd"/>
      <w:r w:rsidRPr="00306F70">
        <w:rPr>
          <w:lang w:val="en-US"/>
        </w:rPr>
        <w:t xml:space="preserve">, a Dürr Group company specializing in </w:t>
      </w:r>
      <w:proofErr w:type="spellStart"/>
      <w:r w:rsidRPr="00306F70">
        <w:rPr>
          <w:lang w:val="en-US"/>
        </w:rPr>
        <w:t>calender</w:t>
      </w:r>
      <w:proofErr w:type="spellEnd"/>
      <w:r w:rsidRPr="00306F70">
        <w:rPr>
          <w:lang w:val="en-US"/>
        </w:rPr>
        <w:t xml:space="preserve"> technology. </w:t>
      </w:r>
      <w:proofErr w:type="spellStart"/>
      <w:r w:rsidRPr="00306F70">
        <w:rPr>
          <w:lang w:val="en-US"/>
        </w:rPr>
        <w:t>Calenders</w:t>
      </w:r>
      <w:proofErr w:type="spellEnd"/>
      <w:r w:rsidRPr="00306F70">
        <w:rPr>
          <w:lang w:val="en-US"/>
        </w:rPr>
        <w:t xml:space="preserve"> are machines with rollers that compress materials into an even layer. Dry coating starts with film formation: A horizontal </w:t>
      </w:r>
      <w:proofErr w:type="spellStart"/>
      <w:r w:rsidRPr="00306F70">
        <w:rPr>
          <w:lang w:val="en-US"/>
        </w:rPr>
        <w:t>calender</w:t>
      </w:r>
      <w:proofErr w:type="spellEnd"/>
      <w:r w:rsidRPr="00306F70">
        <w:rPr>
          <w:lang w:val="en-US"/>
        </w:rPr>
        <w:t xml:space="preserve"> forms the dry powder into a film. It is referred to as “free-standing” because it runs through the </w:t>
      </w:r>
      <w:r w:rsidR="00A87F06">
        <w:rPr>
          <w:lang w:val="en-US"/>
        </w:rPr>
        <w:t>machine</w:t>
      </w:r>
      <w:r w:rsidR="00A87F06" w:rsidRPr="00306F70">
        <w:rPr>
          <w:lang w:val="en-US"/>
        </w:rPr>
        <w:t xml:space="preserve"> </w:t>
      </w:r>
      <w:r w:rsidRPr="00306F70">
        <w:rPr>
          <w:lang w:val="en-US"/>
        </w:rPr>
        <w:t xml:space="preserve">without a carrier foil. In the second step, additional </w:t>
      </w:r>
      <w:proofErr w:type="spellStart"/>
      <w:r w:rsidRPr="00306F70">
        <w:rPr>
          <w:lang w:val="en-US"/>
        </w:rPr>
        <w:t>calenders</w:t>
      </w:r>
      <w:proofErr w:type="spellEnd"/>
      <w:r w:rsidRPr="00306F70">
        <w:rPr>
          <w:lang w:val="en-US"/>
        </w:rPr>
        <w:t xml:space="preserve"> compress the film to the desired layer thickness, density, and porosity.</w:t>
      </w:r>
      <w:r>
        <w:rPr>
          <w:lang w:val="en-US"/>
        </w:rPr>
        <w:t xml:space="preserve"> </w:t>
      </w:r>
      <w:r w:rsidRPr="00306F70">
        <w:rPr>
          <w:lang w:val="en-US"/>
        </w:rPr>
        <w:t xml:space="preserve">Finally, one film is laminated onto the collector foil from each side – thus producing the electrode. “Since we don't need a carrier foil until the final step, we can return the film to the process in its entirety if it does not meet the desired specifications. Thanks to the closed </w:t>
      </w:r>
      <w:r w:rsidR="00A87F06">
        <w:rPr>
          <w:lang w:val="en-US"/>
        </w:rPr>
        <w:t>loop</w:t>
      </w:r>
      <w:r w:rsidRPr="00306F70">
        <w:rPr>
          <w:lang w:val="en-US"/>
        </w:rPr>
        <w:t>, no valuable active material is lost and we significantly reduce waste – an important point in battery production,” explains Bruhn.</w:t>
      </w:r>
    </w:p>
    <w:p w14:paraId="61104CF7" w14:textId="77777777" w:rsidR="008B158F" w:rsidRPr="00755FC1" w:rsidRDefault="008B158F" w:rsidP="008B158F">
      <w:pPr>
        <w:rPr>
          <w:lang w:val="en-US"/>
        </w:rPr>
      </w:pPr>
    </w:p>
    <w:p w14:paraId="18FDDE6D" w14:textId="5C43E405" w:rsidR="00080646" w:rsidRPr="00080646" w:rsidRDefault="00D6365D" w:rsidP="00080646">
      <w:pPr>
        <w:rPr>
          <w:b/>
          <w:spacing w:val="-2"/>
          <w:w w:val="101"/>
          <w:lang w:val="en-US"/>
        </w:rPr>
      </w:pPr>
      <w:r>
        <w:rPr>
          <w:b/>
          <w:bCs/>
          <w:spacing w:val="-2"/>
          <w:w w:val="101"/>
          <w:lang w:val="en-US"/>
        </w:rPr>
        <w:t>Improv</w:t>
      </w:r>
      <w:r w:rsidR="00376C1C">
        <w:rPr>
          <w:b/>
          <w:bCs/>
          <w:spacing w:val="-2"/>
          <w:w w:val="101"/>
          <w:lang w:val="en-US"/>
        </w:rPr>
        <w:t>ed</w:t>
      </w:r>
      <w:r>
        <w:rPr>
          <w:b/>
          <w:bCs/>
          <w:spacing w:val="-2"/>
          <w:w w:val="101"/>
          <w:lang w:val="en-US"/>
        </w:rPr>
        <w:t xml:space="preserve"> </w:t>
      </w:r>
      <w:r w:rsidR="00376C1C">
        <w:rPr>
          <w:b/>
          <w:bCs/>
          <w:spacing w:val="-2"/>
          <w:w w:val="101"/>
          <w:lang w:val="en-US"/>
        </w:rPr>
        <w:t xml:space="preserve">further processing </w:t>
      </w:r>
    </w:p>
    <w:p w14:paraId="5E4AAE9F" w14:textId="7447408E" w:rsidR="00080646" w:rsidRDefault="00080646" w:rsidP="00080646">
      <w:pPr>
        <w:rPr>
          <w:bCs/>
          <w:spacing w:val="-2"/>
          <w:w w:val="101"/>
          <w:lang w:val="en-US"/>
        </w:rPr>
      </w:pPr>
      <w:r w:rsidRPr="00080646">
        <w:rPr>
          <w:bCs/>
          <w:spacing w:val="-2"/>
          <w:w w:val="101"/>
          <w:lang w:val="en-US"/>
        </w:rPr>
        <w:t xml:space="preserve">The special characteristic of </w:t>
      </w:r>
      <w:proofErr w:type="spellStart"/>
      <w:r w:rsidRPr="00080646">
        <w:rPr>
          <w:b/>
          <w:spacing w:val="-2"/>
          <w:w w:val="101"/>
          <w:lang w:val="en-US"/>
        </w:rPr>
        <w:t>X.Cell</w:t>
      </w:r>
      <w:r w:rsidRPr="00080646">
        <w:rPr>
          <w:bCs/>
          <w:spacing w:val="-2"/>
          <w:w w:val="101"/>
          <w:lang w:val="en-US"/>
        </w:rPr>
        <w:t>ify</w:t>
      </w:r>
      <w:proofErr w:type="spellEnd"/>
      <w:r w:rsidRPr="00080646">
        <w:rPr>
          <w:bCs/>
          <w:spacing w:val="-2"/>
          <w:w w:val="101"/>
          <w:lang w:val="en-US"/>
        </w:rPr>
        <w:t xml:space="preserve"> DC lies in its web guidance: the system transports the free-standing film in a self-supporting manner</w:t>
      </w:r>
      <w:r w:rsidR="001A2289">
        <w:rPr>
          <w:bCs/>
          <w:spacing w:val="-2"/>
          <w:w w:val="101"/>
          <w:lang w:val="en-US"/>
        </w:rPr>
        <w:t xml:space="preserve"> </w:t>
      </w:r>
      <w:r w:rsidR="001A2289" w:rsidRPr="001A2289">
        <w:rPr>
          <w:bCs/>
          <w:spacing w:val="-2"/>
          <w:w w:val="101"/>
          <w:lang w:val="en-US"/>
        </w:rPr>
        <w:t xml:space="preserve">and compresses the film before it is applied to the </w:t>
      </w:r>
      <w:r w:rsidR="00A87F06">
        <w:rPr>
          <w:bCs/>
          <w:spacing w:val="-2"/>
          <w:w w:val="101"/>
          <w:lang w:val="en-US"/>
        </w:rPr>
        <w:t xml:space="preserve">current </w:t>
      </w:r>
      <w:r w:rsidR="001A2289" w:rsidRPr="001A2289">
        <w:rPr>
          <w:bCs/>
          <w:spacing w:val="-2"/>
          <w:w w:val="101"/>
          <w:lang w:val="en-US"/>
        </w:rPr>
        <w:t xml:space="preserve">collector. </w:t>
      </w:r>
      <w:r w:rsidR="00372980" w:rsidRPr="01A2AEBA">
        <w:rPr>
          <w:lang w:val="en-US"/>
        </w:rPr>
        <w:t xml:space="preserve">The subsequent lamination onto the </w:t>
      </w:r>
      <w:r w:rsidR="00A87F06">
        <w:rPr>
          <w:lang w:val="en-US"/>
        </w:rPr>
        <w:t xml:space="preserve">current </w:t>
      </w:r>
      <w:r w:rsidR="00372980" w:rsidRPr="01A2AEBA">
        <w:rPr>
          <w:lang w:val="en-US"/>
        </w:rPr>
        <w:t xml:space="preserve">collector requires less force than </w:t>
      </w:r>
      <w:proofErr w:type="spellStart"/>
      <w:r w:rsidR="00372980" w:rsidRPr="01A2AEBA">
        <w:rPr>
          <w:lang w:val="en-US"/>
        </w:rPr>
        <w:t>calendering</w:t>
      </w:r>
      <w:proofErr w:type="spellEnd"/>
      <w:r w:rsidR="00372980" w:rsidRPr="01A2AEBA">
        <w:rPr>
          <w:lang w:val="en-US"/>
        </w:rPr>
        <w:t xml:space="preserve"> in the wet coating process, which means that the foil does not deform</w:t>
      </w:r>
      <w:r w:rsidR="00372980">
        <w:rPr>
          <w:lang w:val="en-US"/>
        </w:rPr>
        <w:t xml:space="preserve"> – </w:t>
      </w:r>
      <w:r w:rsidR="00372980" w:rsidRPr="01A2AEBA">
        <w:rPr>
          <w:lang w:val="en-US"/>
        </w:rPr>
        <w:t xml:space="preserve">improving its processability </w:t>
      </w:r>
      <w:r w:rsidR="002A3438" w:rsidRPr="001A2289">
        <w:rPr>
          <w:bCs/>
          <w:spacing w:val="-2"/>
          <w:w w:val="101"/>
          <w:lang w:val="en-US"/>
        </w:rPr>
        <w:t>for the downstream process steps of notching and stacking</w:t>
      </w:r>
      <w:r w:rsidR="00372980" w:rsidRPr="01A2AEBA">
        <w:rPr>
          <w:lang w:val="en-US"/>
        </w:rPr>
        <w:t>.</w:t>
      </w:r>
    </w:p>
    <w:p w14:paraId="0FC79FE2" w14:textId="77777777" w:rsidR="00376C1C" w:rsidRDefault="00376C1C" w:rsidP="00080646">
      <w:pPr>
        <w:rPr>
          <w:bCs/>
          <w:spacing w:val="-2"/>
          <w:w w:val="101"/>
          <w:lang w:val="en-US"/>
        </w:rPr>
      </w:pPr>
    </w:p>
    <w:p w14:paraId="7F7ADDE5" w14:textId="77777777" w:rsidR="00080646" w:rsidRPr="00080646" w:rsidRDefault="00080646" w:rsidP="00080646">
      <w:pPr>
        <w:rPr>
          <w:bCs/>
          <w:spacing w:val="-2"/>
          <w:w w:val="101"/>
          <w:lang w:val="en-US"/>
        </w:rPr>
      </w:pPr>
      <w:r w:rsidRPr="00080646">
        <w:rPr>
          <w:b/>
          <w:bCs/>
          <w:spacing w:val="-2"/>
          <w:w w:val="101"/>
          <w:lang w:val="en-US"/>
        </w:rPr>
        <w:t>Combined strengths</w:t>
      </w:r>
    </w:p>
    <w:p w14:paraId="279F88B6" w14:textId="046BADF4" w:rsidR="00080646" w:rsidRPr="00080646" w:rsidRDefault="00080646" w:rsidP="00080646">
      <w:pPr>
        <w:rPr>
          <w:bCs/>
          <w:spacing w:val="-2"/>
          <w:w w:val="101"/>
          <w:lang w:val="en-US"/>
        </w:rPr>
      </w:pPr>
      <w:r w:rsidRPr="00080646">
        <w:rPr>
          <w:bCs/>
          <w:spacing w:val="-2"/>
          <w:w w:val="101"/>
          <w:lang w:val="en-US"/>
        </w:rPr>
        <w:t xml:space="preserve">The new approach to dry coating combines Dürr's expertise in electrode manufacturing and system integration, Dürr </w:t>
      </w:r>
      <w:proofErr w:type="spellStart"/>
      <w:r w:rsidRPr="00080646">
        <w:rPr>
          <w:bCs/>
          <w:spacing w:val="-2"/>
          <w:w w:val="101"/>
          <w:lang w:val="en-US"/>
        </w:rPr>
        <w:t>Ingecal's</w:t>
      </w:r>
      <w:proofErr w:type="spellEnd"/>
      <w:r w:rsidRPr="00080646">
        <w:rPr>
          <w:bCs/>
          <w:spacing w:val="-2"/>
          <w:w w:val="101"/>
          <w:lang w:val="en-US"/>
        </w:rPr>
        <w:t xml:space="preserve"> high-precision </w:t>
      </w:r>
      <w:proofErr w:type="spellStart"/>
      <w:r w:rsidRPr="00080646">
        <w:rPr>
          <w:bCs/>
          <w:spacing w:val="-2"/>
          <w:w w:val="101"/>
          <w:lang w:val="en-US"/>
        </w:rPr>
        <w:t>calenders</w:t>
      </w:r>
      <w:proofErr w:type="spellEnd"/>
      <w:r w:rsidRPr="00080646">
        <w:rPr>
          <w:bCs/>
          <w:spacing w:val="-2"/>
          <w:w w:val="101"/>
          <w:lang w:val="en-US"/>
        </w:rPr>
        <w:t xml:space="preserve">, </w:t>
      </w:r>
      <w:r w:rsidRPr="00080646">
        <w:rPr>
          <w:bCs/>
          <w:spacing w:val="-2"/>
          <w:w w:val="101"/>
          <w:lang w:val="en-US"/>
        </w:rPr>
        <w:lastRenderedPageBreak/>
        <w:t xml:space="preserve">and </w:t>
      </w:r>
      <w:proofErr w:type="spellStart"/>
      <w:r w:rsidRPr="00080646">
        <w:rPr>
          <w:bCs/>
          <w:spacing w:val="-2"/>
          <w:w w:val="101"/>
          <w:lang w:val="en-US"/>
        </w:rPr>
        <w:t>LiCAP's</w:t>
      </w:r>
      <w:proofErr w:type="spellEnd"/>
      <w:r w:rsidRPr="00080646">
        <w:rPr>
          <w:bCs/>
          <w:spacing w:val="-2"/>
          <w:w w:val="101"/>
          <w:lang w:val="en-US"/>
        </w:rPr>
        <w:t xml:space="preserve"> patented Activated Dry Electrode</w:t>
      </w:r>
      <w:r w:rsidRPr="00080646">
        <w:rPr>
          <w:bCs/>
          <w:spacing w:val="-2"/>
          <w:w w:val="101"/>
          <w:vertAlign w:val="superscript"/>
          <w:lang w:val="en-US"/>
        </w:rPr>
        <w:t>®</w:t>
      </w:r>
      <w:r w:rsidRPr="00080646">
        <w:rPr>
          <w:bCs/>
          <w:spacing w:val="-2"/>
          <w:w w:val="101"/>
          <w:lang w:val="en-US"/>
        </w:rPr>
        <w:t xml:space="preserve"> technology. “To take the next step, we are </w:t>
      </w:r>
      <w:r>
        <w:rPr>
          <w:bCs/>
          <w:spacing w:val="-2"/>
          <w:w w:val="101"/>
          <w:lang w:val="en-US"/>
        </w:rPr>
        <w:t>actively seeking</w:t>
      </w:r>
      <w:r w:rsidRPr="00080646">
        <w:rPr>
          <w:bCs/>
          <w:spacing w:val="-2"/>
          <w:w w:val="101"/>
          <w:lang w:val="en-US"/>
        </w:rPr>
        <w:t xml:space="preserve"> pilot partners </w:t>
      </w:r>
      <w:r w:rsidR="00A3332C">
        <w:rPr>
          <w:bCs/>
          <w:spacing w:val="-2"/>
          <w:w w:val="101"/>
          <w:lang w:val="en-US"/>
        </w:rPr>
        <w:t>in the</w:t>
      </w:r>
      <w:r w:rsidRPr="00080646">
        <w:rPr>
          <w:bCs/>
          <w:spacing w:val="-2"/>
          <w:w w:val="101"/>
          <w:lang w:val="en-US"/>
        </w:rPr>
        <w:t xml:space="preserve"> industry for gigawatt-scale projects. This will enable us to bring the technology into real production environments – whether for electric cars, stationary storage or other applications,” says Bernhard Bruhn. Dürr is thus ready to partner in the next generation of battery production – with solutions for wet and dry coating.</w:t>
      </w:r>
    </w:p>
    <w:p w14:paraId="0986EE2C" w14:textId="77777777" w:rsidR="00080646" w:rsidRPr="00080646" w:rsidRDefault="00080646" w:rsidP="00080646">
      <w:pPr>
        <w:rPr>
          <w:bCs/>
          <w:spacing w:val="-2"/>
          <w:w w:val="101"/>
          <w:lang w:val="en-US"/>
        </w:rPr>
      </w:pPr>
    </w:p>
    <w:p w14:paraId="567F75FE" w14:textId="714902D0" w:rsidR="008B158F" w:rsidRDefault="008B158F" w:rsidP="008B158F">
      <w:pPr>
        <w:rPr>
          <w:lang w:val="en-US"/>
        </w:rPr>
      </w:pPr>
    </w:p>
    <w:p w14:paraId="49C8B2B6" w14:textId="223CABFE" w:rsidR="00A00C54" w:rsidRPr="00A00C54" w:rsidRDefault="00A00C54" w:rsidP="008B158F">
      <w:pPr>
        <w:rPr>
          <w:b/>
          <w:bCs/>
          <w:lang w:val="en-US"/>
        </w:rPr>
      </w:pPr>
      <w:r w:rsidRPr="00A00C54">
        <w:rPr>
          <w:b/>
          <w:bCs/>
          <w:lang w:val="en-US"/>
        </w:rPr>
        <w:t>Pictures</w:t>
      </w:r>
    </w:p>
    <w:p w14:paraId="430F896A" w14:textId="3BA879D6" w:rsidR="00A00C54" w:rsidRPr="001D0E9A" w:rsidRDefault="001D0E9A" w:rsidP="00A00C54">
      <w:pPr>
        <w:pStyle w:val="Flietext"/>
        <w:rPr>
          <w:rStyle w:val="Fettung"/>
          <w:b w:val="0"/>
          <w:bCs/>
          <w:szCs w:val="22"/>
          <w:lang w:val="en-US"/>
        </w:rPr>
      </w:pPr>
      <w:r w:rsidRPr="001D0E9A">
        <w:rPr>
          <w:rStyle w:val="Fettung"/>
          <w:b w:val="0"/>
          <w:bCs/>
          <w:szCs w:val="22"/>
          <w:lang w:val="en-US"/>
        </w:rPr>
        <w:t>The following pictures a</w:t>
      </w:r>
      <w:r>
        <w:rPr>
          <w:rStyle w:val="Fettung"/>
          <w:b w:val="0"/>
          <w:bCs/>
          <w:szCs w:val="22"/>
          <w:lang w:val="en-US"/>
        </w:rPr>
        <w:t xml:space="preserve">re available for download </w:t>
      </w:r>
      <w:hyperlink r:id="rId12" w:history="1">
        <w:r w:rsidRPr="001D0E9A">
          <w:rPr>
            <w:rStyle w:val="Hyperlink"/>
            <w:bCs/>
            <w:spacing w:val="-2"/>
            <w:w w:val="101"/>
            <w:szCs w:val="22"/>
            <w:lang w:val="en-US"/>
          </w:rPr>
          <w:t>here</w:t>
        </w:r>
      </w:hyperlink>
      <w:r>
        <w:rPr>
          <w:rStyle w:val="Fettung"/>
          <w:b w:val="0"/>
          <w:bCs/>
          <w:szCs w:val="22"/>
          <w:lang w:val="en-US"/>
        </w:rPr>
        <w:t>.</w:t>
      </w:r>
    </w:p>
    <w:p w14:paraId="46177702" w14:textId="77777777" w:rsidR="00A00C54" w:rsidRDefault="00A00C54" w:rsidP="00A00C54">
      <w:pPr>
        <w:pStyle w:val="Flietext"/>
        <w:rPr>
          <w:rStyle w:val="Fettung"/>
          <w:sz w:val="17"/>
          <w:szCs w:val="17"/>
        </w:rPr>
      </w:pPr>
      <w:r>
        <w:rPr>
          <w:rStyle w:val="Fettung"/>
          <w:noProof/>
          <w:sz w:val="17"/>
          <w:szCs w:val="17"/>
        </w:rPr>
        <w:drawing>
          <wp:inline distT="0" distB="0" distL="0" distR="0" wp14:anchorId="1E4E21D7" wp14:editId="36750967">
            <wp:extent cx="4927600" cy="2768600"/>
            <wp:effectExtent l="0" t="0" r="6350" b="0"/>
            <wp:docPr id="52850994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4927600" cy="2768600"/>
                    </a:xfrm>
                    <a:prstGeom prst="rect">
                      <a:avLst/>
                    </a:prstGeom>
                    <a:noFill/>
                    <a:ln>
                      <a:noFill/>
                    </a:ln>
                  </pic:spPr>
                </pic:pic>
              </a:graphicData>
            </a:graphic>
          </wp:inline>
        </w:drawing>
      </w:r>
    </w:p>
    <w:p w14:paraId="0D3D56DB" w14:textId="6733FE22" w:rsidR="00A00C54" w:rsidRPr="00A00C54" w:rsidRDefault="00A00C54" w:rsidP="00A00C54">
      <w:pPr>
        <w:pStyle w:val="Flietext"/>
        <w:spacing w:line="240" w:lineRule="auto"/>
        <w:rPr>
          <w:sz w:val="17"/>
          <w:szCs w:val="17"/>
          <w:lang w:val="en-US"/>
        </w:rPr>
      </w:pPr>
      <w:r w:rsidRPr="00A00C54">
        <w:rPr>
          <w:b/>
          <w:bCs/>
          <w:sz w:val="17"/>
          <w:szCs w:val="17"/>
          <w:lang w:val="en-US"/>
        </w:rPr>
        <w:t>Figure 1:</w:t>
      </w:r>
      <w:r w:rsidRPr="00A00C54">
        <w:rPr>
          <w:sz w:val="17"/>
          <w:szCs w:val="17"/>
          <w:lang w:val="en-US"/>
        </w:rPr>
        <w:t xml:space="preserve"> In Dürr's dry coating process, a free-standing active material film is formed, </w:t>
      </w:r>
      <w:r>
        <w:rPr>
          <w:sz w:val="17"/>
          <w:szCs w:val="17"/>
          <w:lang w:val="en-US"/>
        </w:rPr>
        <w:t>densified</w:t>
      </w:r>
      <w:r w:rsidRPr="00A00C54">
        <w:rPr>
          <w:sz w:val="17"/>
          <w:szCs w:val="17"/>
          <w:lang w:val="en-US"/>
        </w:rPr>
        <w:t xml:space="preserve">, and then laminated onto both sides of the collector foil. </w:t>
      </w:r>
    </w:p>
    <w:p w14:paraId="0539BBD8" w14:textId="77777777" w:rsidR="00A00C54" w:rsidRDefault="00A00C54" w:rsidP="00A00C54">
      <w:pPr>
        <w:pStyle w:val="Flietext"/>
        <w:rPr>
          <w:sz w:val="17"/>
          <w:szCs w:val="17"/>
        </w:rPr>
      </w:pPr>
      <w:r>
        <w:rPr>
          <w:noProof/>
          <w:sz w:val="17"/>
          <w:szCs w:val="17"/>
        </w:rPr>
        <w:lastRenderedPageBreak/>
        <w:drawing>
          <wp:inline distT="0" distB="0" distL="0" distR="0" wp14:anchorId="42F67528" wp14:editId="0E5A7C3D">
            <wp:extent cx="4591050" cy="3060700"/>
            <wp:effectExtent l="0" t="0" r="0" b="6350"/>
            <wp:docPr id="164195140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4592883" cy="3061922"/>
                    </a:xfrm>
                    <a:prstGeom prst="rect">
                      <a:avLst/>
                    </a:prstGeom>
                    <a:noFill/>
                    <a:ln>
                      <a:noFill/>
                    </a:ln>
                  </pic:spPr>
                </pic:pic>
              </a:graphicData>
            </a:graphic>
          </wp:inline>
        </w:drawing>
      </w:r>
    </w:p>
    <w:p w14:paraId="12E80E5C" w14:textId="47067B51" w:rsidR="00A00C54" w:rsidRPr="00A00C54" w:rsidRDefault="00A00C54" w:rsidP="00A00C54">
      <w:pPr>
        <w:pStyle w:val="Flietext"/>
        <w:spacing w:line="240" w:lineRule="auto"/>
        <w:rPr>
          <w:sz w:val="17"/>
          <w:szCs w:val="17"/>
          <w:lang w:val="en-US"/>
        </w:rPr>
      </w:pPr>
      <w:r w:rsidRPr="00A00C54">
        <w:rPr>
          <w:b/>
          <w:bCs/>
          <w:sz w:val="17"/>
          <w:szCs w:val="17"/>
          <w:lang w:val="en-US"/>
        </w:rPr>
        <w:t>Figure 2:</w:t>
      </w:r>
      <w:r w:rsidRPr="00A00C54">
        <w:rPr>
          <w:sz w:val="17"/>
          <w:szCs w:val="17"/>
          <w:lang w:val="en-US"/>
        </w:rPr>
        <w:t xml:space="preserve"> A free-standing active material film is formed from a dry-mixed powder. </w:t>
      </w:r>
    </w:p>
    <w:p w14:paraId="6B7B9E6F" w14:textId="77777777" w:rsidR="00A00C54" w:rsidRPr="00A00C54" w:rsidRDefault="00A00C54" w:rsidP="00A00C54">
      <w:pPr>
        <w:pStyle w:val="Flietext"/>
        <w:rPr>
          <w:sz w:val="17"/>
          <w:szCs w:val="17"/>
          <w:lang w:val="en-US"/>
        </w:rPr>
      </w:pPr>
    </w:p>
    <w:p w14:paraId="0079FF51" w14:textId="77777777" w:rsidR="00A00C54" w:rsidRDefault="00A00C54" w:rsidP="00A00C54">
      <w:pPr>
        <w:pStyle w:val="Flietext"/>
      </w:pPr>
      <w:r>
        <w:rPr>
          <w:noProof/>
          <w:sz w:val="17"/>
          <w:szCs w:val="17"/>
        </w:rPr>
        <w:drawing>
          <wp:inline distT="0" distB="0" distL="0" distR="0" wp14:anchorId="0F8A6753" wp14:editId="4D7DA083">
            <wp:extent cx="3238500" cy="3480864"/>
            <wp:effectExtent l="0" t="0" r="0" b="5715"/>
            <wp:docPr id="195278394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3247092" cy="3490099"/>
                    </a:xfrm>
                    <a:prstGeom prst="rect">
                      <a:avLst/>
                    </a:prstGeom>
                    <a:noFill/>
                    <a:ln>
                      <a:noFill/>
                    </a:ln>
                  </pic:spPr>
                </pic:pic>
              </a:graphicData>
            </a:graphic>
          </wp:inline>
        </w:drawing>
      </w:r>
    </w:p>
    <w:p w14:paraId="6344649F" w14:textId="4EE16845" w:rsidR="00A00C54" w:rsidRPr="00A00C54" w:rsidRDefault="00A00C54" w:rsidP="00A00C54">
      <w:pPr>
        <w:pStyle w:val="Flietext"/>
        <w:spacing w:line="240" w:lineRule="auto"/>
        <w:rPr>
          <w:rStyle w:val="Fettung"/>
          <w:sz w:val="17"/>
          <w:szCs w:val="17"/>
          <w:lang w:val="en-US"/>
        </w:rPr>
      </w:pPr>
      <w:r w:rsidRPr="00A00C54">
        <w:rPr>
          <w:rStyle w:val="Fettung"/>
          <w:sz w:val="17"/>
          <w:szCs w:val="17"/>
          <w:lang w:val="en-US"/>
        </w:rPr>
        <w:t>Figure 3:</w:t>
      </w:r>
      <w:r w:rsidRPr="00A00C54">
        <w:rPr>
          <w:rStyle w:val="Fettung"/>
          <w:b w:val="0"/>
          <w:bCs/>
          <w:sz w:val="17"/>
          <w:szCs w:val="17"/>
          <w:lang w:val="en-US"/>
        </w:rPr>
        <w:t xml:space="preserve"> With its proof-of-concept plant in France, Dürr has demonstrated the reliable functioning of this </w:t>
      </w:r>
      <w:r w:rsidR="00A83D77">
        <w:rPr>
          <w:rStyle w:val="Fettung"/>
          <w:b w:val="0"/>
          <w:bCs/>
          <w:sz w:val="17"/>
          <w:szCs w:val="17"/>
          <w:lang w:val="en-US"/>
        </w:rPr>
        <w:t>innovative</w:t>
      </w:r>
      <w:r w:rsidRPr="00A00C54">
        <w:rPr>
          <w:rStyle w:val="Fettung"/>
          <w:b w:val="0"/>
          <w:bCs/>
          <w:sz w:val="17"/>
          <w:szCs w:val="17"/>
          <w:lang w:val="en-US"/>
        </w:rPr>
        <w:t xml:space="preserve"> process.</w:t>
      </w:r>
    </w:p>
    <w:p w14:paraId="51D50952" w14:textId="77777777" w:rsidR="00A00C54" w:rsidRPr="00A00C54" w:rsidRDefault="00A00C54" w:rsidP="00A00C54">
      <w:pPr>
        <w:pStyle w:val="Flietext"/>
        <w:rPr>
          <w:lang w:val="en-US"/>
        </w:rPr>
      </w:pPr>
    </w:p>
    <w:p w14:paraId="74D360C2" w14:textId="77777777" w:rsidR="00A00C54" w:rsidRDefault="00A00C54" w:rsidP="00A00C54">
      <w:pPr>
        <w:pStyle w:val="Flietext"/>
      </w:pPr>
      <w:r>
        <w:rPr>
          <w:noProof/>
        </w:rPr>
        <w:lastRenderedPageBreak/>
        <w:drawing>
          <wp:inline distT="0" distB="0" distL="0" distR="0" wp14:anchorId="6BA12BF7" wp14:editId="21209273">
            <wp:extent cx="4927600" cy="2863850"/>
            <wp:effectExtent l="0" t="0" r="6350" b="0"/>
            <wp:docPr id="3084766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6" cstate="print">
                      <a:extLst>
                        <a:ext uri="{28A0092B-C50C-407E-A947-70E740481C1C}">
                          <a14:useLocalDpi xmlns:a14="http://schemas.microsoft.com/office/drawing/2010/main"/>
                        </a:ext>
                      </a:extLst>
                    </a:blip>
                    <a:srcRect/>
                    <a:stretch/>
                  </pic:blipFill>
                  <pic:spPr bwMode="auto">
                    <a:xfrm>
                      <a:off x="0" y="0"/>
                      <a:ext cx="4927600" cy="2863850"/>
                    </a:xfrm>
                    <a:prstGeom prst="rect">
                      <a:avLst/>
                    </a:prstGeom>
                    <a:noFill/>
                    <a:ln>
                      <a:noFill/>
                    </a:ln>
                    <a:extLst>
                      <a:ext uri="{53640926-AAD7-44D8-BBD7-CCE9431645EC}">
                        <a14:shadowObscured xmlns:a14="http://schemas.microsoft.com/office/drawing/2010/main"/>
                      </a:ext>
                    </a:extLst>
                  </pic:spPr>
                </pic:pic>
              </a:graphicData>
            </a:graphic>
          </wp:inline>
        </w:drawing>
      </w:r>
    </w:p>
    <w:p w14:paraId="6C5CB717" w14:textId="31800375" w:rsidR="00586511" w:rsidRPr="00586511" w:rsidRDefault="00A959E7" w:rsidP="00586511">
      <w:pPr>
        <w:pStyle w:val="Flietext"/>
        <w:spacing w:line="240" w:lineRule="auto"/>
        <w:rPr>
          <w:bCs/>
          <w:spacing w:val="-2"/>
          <w:w w:val="101"/>
          <w:sz w:val="17"/>
          <w:szCs w:val="17"/>
          <w:lang w:val="en-US"/>
        </w:rPr>
      </w:pPr>
      <w:r w:rsidRPr="00A959E7">
        <w:rPr>
          <w:rStyle w:val="Fettung"/>
          <w:sz w:val="17"/>
          <w:szCs w:val="17"/>
          <w:lang w:val="en-US"/>
        </w:rPr>
        <w:t xml:space="preserve">Figure 4: </w:t>
      </w:r>
      <w:r w:rsidR="00586511" w:rsidRPr="00586511">
        <w:rPr>
          <w:bCs/>
          <w:spacing w:val="-2"/>
          <w:w w:val="101"/>
          <w:sz w:val="17"/>
          <w:szCs w:val="17"/>
          <w:lang w:val="en-US"/>
        </w:rPr>
        <w:t xml:space="preserve">The next step is to use Dürr's </w:t>
      </w:r>
      <w:proofErr w:type="spellStart"/>
      <w:r w:rsidR="00586511" w:rsidRPr="00586511">
        <w:rPr>
          <w:b/>
          <w:bCs/>
          <w:spacing w:val="-2"/>
          <w:w w:val="101"/>
          <w:sz w:val="17"/>
          <w:szCs w:val="17"/>
          <w:lang w:val="en-US"/>
        </w:rPr>
        <w:t>X.Cell</w:t>
      </w:r>
      <w:r w:rsidR="00586511" w:rsidRPr="00586511">
        <w:rPr>
          <w:bCs/>
          <w:spacing w:val="-2"/>
          <w:w w:val="101"/>
          <w:sz w:val="17"/>
          <w:szCs w:val="17"/>
          <w:lang w:val="en-US"/>
        </w:rPr>
        <w:t>ify</w:t>
      </w:r>
      <w:proofErr w:type="spellEnd"/>
      <w:r w:rsidR="00586511" w:rsidRPr="00586511">
        <w:rPr>
          <w:bCs/>
          <w:spacing w:val="-2"/>
          <w:w w:val="101"/>
          <w:sz w:val="17"/>
          <w:szCs w:val="17"/>
          <w:lang w:val="en-US"/>
        </w:rPr>
        <w:t xml:space="preserve"> DC dry coating system in industrial pilot projects.</w:t>
      </w:r>
    </w:p>
    <w:p w14:paraId="0EAF8FBA" w14:textId="3BE8D7C1" w:rsidR="004A10A4" w:rsidRPr="00586511" w:rsidRDefault="004A10A4" w:rsidP="004A10A4">
      <w:pPr>
        <w:pStyle w:val="Flietext"/>
        <w:spacing w:line="240" w:lineRule="auto"/>
        <w:rPr>
          <w:bCs/>
          <w:spacing w:val="-2"/>
          <w:w w:val="101"/>
          <w:sz w:val="17"/>
          <w:szCs w:val="17"/>
          <w:lang w:val="en-US"/>
        </w:rPr>
      </w:pPr>
    </w:p>
    <w:p w14:paraId="5B4F973B" w14:textId="3F0412BA" w:rsidR="008B158F" w:rsidRPr="00A959E7" w:rsidRDefault="008B158F" w:rsidP="008B158F">
      <w:pPr>
        <w:pStyle w:val="Flietext"/>
        <w:rPr>
          <w:lang w:val="en-US"/>
        </w:rPr>
      </w:pPr>
    </w:p>
    <w:p w14:paraId="44E44801" w14:textId="77777777" w:rsidR="00F46119" w:rsidRPr="00F46119" w:rsidRDefault="00F46119" w:rsidP="00F46119">
      <w:pPr>
        <w:rPr>
          <w:b/>
          <w:lang w:val="en-US"/>
        </w:rPr>
      </w:pPr>
      <w:r w:rsidRPr="00F46119">
        <w:rPr>
          <w:b/>
          <w:lang w:val="en-US"/>
        </w:rPr>
        <w:t>About Dürr</w:t>
      </w:r>
    </w:p>
    <w:p w14:paraId="04AB1506" w14:textId="77777777" w:rsidR="00F46119" w:rsidRPr="00F46119" w:rsidRDefault="00F46119" w:rsidP="00F46119">
      <w:pPr>
        <w:spacing w:line="240" w:lineRule="auto"/>
        <w:rPr>
          <w:rFonts w:cs="Arial"/>
          <w:color w:val="auto"/>
          <w:sz w:val="18"/>
          <w:szCs w:val="18"/>
          <w:lang w:val="en-US" w:eastAsia="ja-JP"/>
        </w:rPr>
      </w:pPr>
      <w:r w:rsidRPr="00B301F4">
        <w:rPr>
          <w:rFonts w:cs="Arial"/>
          <w:color w:val="auto"/>
          <w:sz w:val="18"/>
          <w:szCs w:val="18"/>
          <w:lang w:val="en-US" w:eastAsia="ja-JP"/>
        </w:rPr>
        <w:t xml:space="preserve">The Dürr Group is one of the world's leading mechanical and plant engineering firms with particular expertise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2024, the company generated sales of €4.7 billion. The Dürr Group has around 18,400 employees and 139 business locations in 33 countries. As of January 1, 2025, the former divisions Paint and Final Assembly Systems and Application Technology were merged to form the new Automotive division. Since then, the Dürr Group has been operating in the market with four divisions: </w:t>
      </w:r>
    </w:p>
    <w:p w14:paraId="325245AC" w14:textId="77777777" w:rsidR="00F46119" w:rsidRPr="00B301F4" w:rsidRDefault="00F46119" w:rsidP="00F46119">
      <w:pPr>
        <w:suppressAutoHyphens/>
        <w:autoSpaceDN w:val="0"/>
        <w:spacing w:line="240" w:lineRule="auto"/>
        <w:rPr>
          <w:rFonts w:cs="Arial"/>
          <w:color w:val="auto"/>
          <w:sz w:val="18"/>
          <w:szCs w:val="18"/>
          <w:lang w:val="en-US" w:eastAsia="ja-JP"/>
        </w:rPr>
      </w:pPr>
    </w:p>
    <w:p w14:paraId="19479DB2" w14:textId="77777777" w:rsidR="00F46119" w:rsidRPr="00B301F4" w:rsidRDefault="00F46119" w:rsidP="00F46119">
      <w:pPr>
        <w:numPr>
          <w:ilvl w:val="0"/>
          <w:numId w:val="20"/>
        </w:numPr>
        <w:suppressAutoHyphens/>
        <w:autoSpaceDN w:val="0"/>
        <w:spacing w:line="240" w:lineRule="auto"/>
        <w:textAlignment w:val="baseline"/>
        <w:rPr>
          <w:rFonts w:cs="Arial"/>
          <w:color w:val="auto"/>
          <w:sz w:val="18"/>
          <w:szCs w:val="18"/>
          <w:lang w:val="en-US" w:eastAsia="ja-JP"/>
        </w:rPr>
      </w:pPr>
      <w:r w:rsidRPr="00B301F4">
        <w:rPr>
          <w:rFonts w:cs="Arial"/>
          <w:b/>
          <w:bCs/>
          <w:color w:val="auto"/>
          <w:sz w:val="18"/>
          <w:szCs w:val="18"/>
          <w:lang w:val="en-US" w:eastAsia="ja-JP"/>
        </w:rPr>
        <w:t>Automotive:</w:t>
      </w:r>
      <w:r w:rsidRPr="00B301F4">
        <w:rPr>
          <w:rFonts w:cs="Arial"/>
          <w:color w:val="auto"/>
          <w:sz w:val="18"/>
          <w:szCs w:val="18"/>
          <w:lang w:val="en-US" w:eastAsia="ja-JP"/>
        </w:rPr>
        <w:t xml:space="preserve"> painting technology, final assembly, testing and filling technology </w:t>
      </w:r>
    </w:p>
    <w:p w14:paraId="6B7970B5" w14:textId="77777777" w:rsidR="00F46119" w:rsidRPr="00B301F4" w:rsidRDefault="00F46119" w:rsidP="00F46119">
      <w:pPr>
        <w:numPr>
          <w:ilvl w:val="0"/>
          <w:numId w:val="20"/>
        </w:numPr>
        <w:suppressAutoHyphens/>
        <w:autoSpaceDN w:val="0"/>
        <w:spacing w:line="240" w:lineRule="auto"/>
        <w:textAlignment w:val="baseline"/>
        <w:rPr>
          <w:rFonts w:cs="Arial"/>
          <w:color w:val="auto"/>
          <w:sz w:val="18"/>
          <w:szCs w:val="18"/>
          <w:lang w:val="en-US" w:eastAsia="ja-JP"/>
        </w:rPr>
      </w:pPr>
      <w:r w:rsidRPr="00B301F4">
        <w:rPr>
          <w:rFonts w:cs="Arial"/>
          <w:b/>
          <w:bCs/>
          <w:color w:val="auto"/>
          <w:sz w:val="18"/>
          <w:szCs w:val="18"/>
          <w:lang w:val="en-US" w:eastAsia="ja-JP"/>
        </w:rPr>
        <w:t>Industrial Automation:</w:t>
      </w:r>
      <w:r w:rsidRPr="00B301F4">
        <w:rPr>
          <w:rFonts w:cs="Arial"/>
          <w:color w:val="auto"/>
          <w:sz w:val="18"/>
          <w:szCs w:val="18"/>
          <w:lang w:val="en-US" w:eastAsia="ja-JP"/>
        </w:rPr>
        <w:t xml:space="preserve"> automated assembly and test systems for automotive components, medical devices, and consumer goods as well as balancing technology solutions and coating systems for battery electrodes </w:t>
      </w:r>
    </w:p>
    <w:p w14:paraId="2CE5AEB1" w14:textId="77777777" w:rsidR="00F46119" w:rsidRPr="00B301F4" w:rsidRDefault="00F46119" w:rsidP="00F46119">
      <w:pPr>
        <w:numPr>
          <w:ilvl w:val="0"/>
          <w:numId w:val="20"/>
        </w:numPr>
        <w:suppressAutoHyphens/>
        <w:autoSpaceDN w:val="0"/>
        <w:spacing w:line="240" w:lineRule="auto"/>
        <w:textAlignment w:val="baseline"/>
        <w:rPr>
          <w:rFonts w:cs="Arial"/>
          <w:color w:val="auto"/>
          <w:sz w:val="18"/>
          <w:szCs w:val="18"/>
          <w:lang w:val="en-US" w:eastAsia="ja-JP"/>
        </w:rPr>
      </w:pPr>
      <w:r w:rsidRPr="00B301F4">
        <w:rPr>
          <w:rFonts w:cs="Arial"/>
          <w:b/>
          <w:bCs/>
          <w:color w:val="auto"/>
          <w:sz w:val="18"/>
          <w:szCs w:val="18"/>
          <w:lang w:val="en-US" w:eastAsia="ja-JP"/>
        </w:rPr>
        <w:t xml:space="preserve">Woodworking: </w:t>
      </w:r>
      <w:r w:rsidRPr="00B301F4">
        <w:rPr>
          <w:rFonts w:cs="Arial"/>
          <w:color w:val="auto"/>
          <w:sz w:val="18"/>
          <w:szCs w:val="18"/>
          <w:lang w:val="en-US" w:eastAsia="ja-JP"/>
        </w:rPr>
        <w:t xml:space="preserve">machinery and equipment for the woodworking industry </w:t>
      </w:r>
    </w:p>
    <w:p w14:paraId="026B752D" w14:textId="77777777" w:rsidR="00F46119" w:rsidRPr="00F46119" w:rsidRDefault="00F46119" w:rsidP="00F46119">
      <w:pPr>
        <w:numPr>
          <w:ilvl w:val="0"/>
          <w:numId w:val="20"/>
        </w:numPr>
        <w:suppressAutoHyphens/>
        <w:autoSpaceDN w:val="0"/>
        <w:spacing w:line="240" w:lineRule="auto"/>
        <w:textAlignment w:val="baseline"/>
        <w:rPr>
          <w:rFonts w:cs="Arial"/>
          <w:color w:val="auto"/>
          <w:sz w:val="18"/>
          <w:szCs w:val="18"/>
          <w:lang w:val="en-US" w:eastAsia="ja-JP"/>
        </w:rPr>
      </w:pPr>
      <w:r w:rsidRPr="00B301F4">
        <w:rPr>
          <w:rFonts w:cs="Arial"/>
          <w:b/>
          <w:bCs/>
          <w:color w:val="auto"/>
          <w:sz w:val="18"/>
          <w:szCs w:val="18"/>
          <w:lang w:val="en-US" w:eastAsia="ja-JP"/>
        </w:rPr>
        <w:t>Clean Technology Systems Environmental:</w:t>
      </w:r>
      <w:r w:rsidRPr="00B301F4">
        <w:rPr>
          <w:rFonts w:cs="Arial"/>
          <w:color w:val="auto"/>
          <w:sz w:val="18"/>
          <w:szCs w:val="18"/>
          <w:lang w:val="en-US" w:eastAsia="ja-JP"/>
        </w:rPr>
        <w:t xml:space="preserve"> air pollution control and noise abatement systems</w:t>
      </w:r>
    </w:p>
    <w:p w14:paraId="6F7AEDA7" w14:textId="77777777" w:rsidR="00F46119" w:rsidRPr="00B301F4" w:rsidRDefault="00F46119" w:rsidP="00F46119">
      <w:pPr>
        <w:suppressAutoHyphens/>
        <w:autoSpaceDN w:val="0"/>
        <w:spacing w:line="240" w:lineRule="auto"/>
        <w:ind w:left="360"/>
        <w:textAlignment w:val="baseline"/>
        <w:rPr>
          <w:rFonts w:cs="Arial"/>
          <w:color w:val="auto"/>
          <w:sz w:val="18"/>
          <w:szCs w:val="18"/>
          <w:lang w:val="en-US" w:eastAsia="ja-JP"/>
        </w:rPr>
      </w:pPr>
    </w:p>
    <w:p w14:paraId="59FC0340" w14:textId="77777777" w:rsidR="00F46119" w:rsidRPr="00F46119" w:rsidRDefault="00F46119" w:rsidP="00F46119">
      <w:pPr>
        <w:spacing w:line="280" w:lineRule="atLeast"/>
        <w:rPr>
          <w:rStyle w:val="Fettung"/>
          <w:lang w:val="en-US"/>
        </w:rPr>
      </w:pPr>
      <w:r w:rsidRPr="00F46119">
        <w:rPr>
          <w:rStyle w:val="Fettung"/>
          <w:lang w:val="en-US"/>
        </w:rPr>
        <w:t>Contact</w:t>
      </w:r>
    </w:p>
    <w:p w14:paraId="34158817" w14:textId="77777777" w:rsidR="00F46119" w:rsidRPr="00F46119" w:rsidRDefault="00F46119" w:rsidP="00F46119">
      <w:pPr>
        <w:tabs>
          <w:tab w:val="left" w:pos="0"/>
          <w:tab w:val="left" w:pos="851"/>
          <w:tab w:val="left" w:pos="4253"/>
        </w:tabs>
        <w:spacing w:line="276" w:lineRule="auto"/>
        <w:ind w:right="284"/>
        <w:outlineLvl w:val="0"/>
        <w:rPr>
          <w:rFonts w:cs="Arial"/>
          <w:lang w:val="en-US"/>
        </w:rPr>
      </w:pPr>
      <w:r w:rsidRPr="00F46119">
        <w:rPr>
          <w:rFonts w:cs="Arial"/>
          <w:lang w:val="en-US"/>
        </w:rPr>
        <w:t>Dürr Systems AG</w:t>
      </w:r>
    </w:p>
    <w:p w14:paraId="3912AC07" w14:textId="4CF3A0CE" w:rsidR="00F46119" w:rsidRPr="00F46119" w:rsidRDefault="007B3AA7" w:rsidP="00F46119">
      <w:pPr>
        <w:tabs>
          <w:tab w:val="left" w:pos="0"/>
          <w:tab w:val="left" w:pos="851"/>
          <w:tab w:val="left" w:pos="4253"/>
        </w:tabs>
        <w:spacing w:line="276" w:lineRule="auto"/>
        <w:ind w:right="284"/>
        <w:rPr>
          <w:rFonts w:cs="Arial"/>
          <w:lang w:val="en-US"/>
        </w:rPr>
      </w:pPr>
      <w:r>
        <w:rPr>
          <w:rFonts w:cs="Arial"/>
          <w:lang w:val="en-US"/>
        </w:rPr>
        <w:t>Kristin Roth</w:t>
      </w:r>
    </w:p>
    <w:p w14:paraId="1C5E61EF" w14:textId="77777777" w:rsidR="00F46119" w:rsidRPr="00F46119" w:rsidRDefault="00F46119" w:rsidP="00F46119">
      <w:pPr>
        <w:tabs>
          <w:tab w:val="left" w:pos="0"/>
          <w:tab w:val="left" w:pos="851"/>
          <w:tab w:val="left" w:pos="4253"/>
        </w:tabs>
        <w:spacing w:line="276" w:lineRule="auto"/>
        <w:ind w:right="284"/>
        <w:rPr>
          <w:rFonts w:cs="Arial"/>
          <w:lang w:val="en-US"/>
        </w:rPr>
      </w:pPr>
      <w:r w:rsidRPr="00F46119">
        <w:rPr>
          <w:rFonts w:cs="Arial"/>
          <w:lang w:val="en-US"/>
        </w:rPr>
        <w:t>Marketing</w:t>
      </w:r>
    </w:p>
    <w:p w14:paraId="6BDFDC0C" w14:textId="4CEC34CF" w:rsidR="00F46119" w:rsidRPr="00F46119" w:rsidRDefault="00F46119" w:rsidP="00F46119">
      <w:pPr>
        <w:tabs>
          <w:tab w:val="left" w:pos="0"/>
          <w:tab w:val="left" w:pos="851"/>
          <w:tab w:val="left" w:pos="4253"/>
        </w:tabs>
        <w:spacing w:line="276" w:lineRule="auto"/>
        <w:ind w:right="284"/>
        <w:rPr>
          <w:rFonts w:cs="Arial"/>
          <w:lang w:val="en-US"/>
        </w:rPr>
      </w:pPr>
      <w:r w:rsidRPr="00122379">
        <w:rPr>
          <w:rFonts w:cs="Arial"/>
          <w:lang w:val="it-IT"/>
        </w:rPr>
        <w:t>Tel.: +49 7142 78-</w:t>
      </w:r>
      <w:r>
        <w:rPr>
          <w:rFonts w:cs="Arial"/>
          <w:lang w:val="it-IT"/>
        </w:rPr>
        <w:t>48</w:t>
      </w:r>
      <w:r w:rsidR="007B3AA7">
        <w:rPr>
          <w:rFonts w:cs="Arial"/>
          <w:lang w:val="it-IT"/>
        </w:rPr>
        <w:t>54</w:t>
      </w:r>
    </w:p>
    <w:p w14:paraId="0609AA7B" w14:textId="60BF0B9D" w:rsidR="00F46119" w:rsidRDefault="00F46119" w:rsidP="00F46119">
      <w:pPr>
        <w:tabs>
          <w:tab w:val="left" w:pos="0"/>
          <w:tab w:val="left" w:pos="851"/>
          <w:tab w:val="left" w:pos="4253"/>
        </w:tabs>
        <w:spacing w:line="276" w:lineRule="auto"/>
        <w:ind w:right="284"/>
        <w:rPr>
          <w:rFonts w:cs="Arial"/>
          <w:lang w:val="it-IT"/>
        </w:rPr>
      </w:pPr>
      <w:r w:rsidRPr="00122379">
        <w:rPr>
          <w:rFonts w:cs="Arial"/>
          <w:lang w:val="it-IT"/>
        </w:rPr>
        <w:t>E-Mail:</w:t>
      </w:r>
      <w:r w:rsidR="00376C1C">
        <w:rPr>
          <w:rFonts w:cs="Arial"/>
          <w:lang w:val="it-IT"/>
        </w:rPr>
        <w:t xml:space="preserve"> </w:t>
      </w:r>
      <w:hyperlink r:id="rId17" w:history="1">
        <w:r w:rsidR="00376C1C" w:rsidRPr="00133D31">
          <w:rPr>
            <w:rStyle w:val="Hyperlink"/>
            <w:rFonts w:cs="Arial"/>
            <w:lang w:val="it-IT"/>
          </w:rPr>
          <w:t>kristin.roth@durr.com</w:t>
        </w:r>
      </w:hyperlink>
      <w:r w:rsidR="00376C1C">
        <w:rPr>
          <w:rFonts w:cs="Arial"/>
          <w:lang w:val="it-IT"/>
        </w:rPr>
        <w:t xml:space="preserve"> </w:t>
      </w:r>
      <w:r w:rsidR="007B3AA7">
        <w:rPr>
          <w:rFonts w:cs="Arial"/>
          <w:lang w:val="it-IT"/>
        </w:rPr>
        <w:t xml:space="preserve"> </w:t>
      </w:r>
    </w:p>
    <w:p w14:paraId="6FF4BADA" w14:textId="53DDCCEF" w:rsidR="0090754E" w:rsidRPr="007B3AA7" w:rsidRDefault="00F46119" w:rsidP="007B3AA7">
      <w:pPr>
        <w:tabs>
          <w:tab w:val="left" w:pos="0"/>
          <w:tab w:val="left" w:pos="851"/>
          <w:tab w:val="left" w:pos="4253"/>
        </w:tabs>
        <w:spacing w:line="276" w:lineRule="auto"/>
        <w:ind w:right="284"/>
        <w:rPr>
          <w:rFonts w:cs="Arial"/>
          <w:lang w:val="it-IT"/>
        </w:rPr>
      </w:pPr>
      <w:hyperlink r:id="rId18" w:history="1">
        <w:r w:rsidRPr="00EF5D73">
          <w:rPr>
            <w:rStyle w:val="Hyperlink"/>
            <w:rFonts w:cs="Arial"/>
            <w:lang w:val="it-IT"/>
          </w:rPr>
          <w:t>www.durr.com</w:t>
        </w:r>
      </w:hyperlink>
      <w:r>
        <w:rPr>
          <w:rFonts w:cs="Arial"/>
          <w:lang w:val="it-IT"/>
        </w:rPr>
        <w:t xml:space="preserve"> </w:t>
      </w:r>
    </w:p>
    <w:sectPr w:rsidR="0090754E" w:rsidRPr="007B3AA7" w:rsidSect="00B143FE">
      <w:headerReference w:type="default" r:id="rId19"/>
      <w:footerReference w:type="even" r:id="rId20"/>
      <w:footerReference w:type="default" r:id="rId21"/>
      <w:headerReference w:type="first" r:id="rId22"/>
      <w:footerReference w:type="first" r:id="rId23"/>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F67927" w14:textId="77777777" w:rsidR="00703F12" w:rsidRDefault="00703F12" w:rsidP="00D9165E">
      <w:r>
        <w:separator/>
      </w:r>
    </w:p>
  </w:endnote>
  <w:endnote w:type="continuationSeparator" w:id="0">
    <w:p w14:paraId="642FE22C" w14:textId="77777777" w:rsidR="00703F12" w:rsidRDefault="00703F12" w:rsidP="00D9165E">
      <w:r>
        <w:continuationSeparator/>
      </w:r>
    </w:p>
  </w:endnote>
  <w:endnote w:type="continuationNotice" w:id="1">
    <w:p w14:paraId="764C859F" w14:textId="77777777" w:rsidR="00703F12" w:rsidRDefault="00703F1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13FAF" w14:textId="31F3D1F8" w:rsidR="00960D2E" w:rsidRDefault="00960D2E">
    <w:pPr>
      <w:pStyle w:val="Fuzeile"/>
    </w:pPr>
    <w:r>
      <mc:AlternateContent>
        <mc:Choice Requires="wps">
          <w:drawing>
            <wp:anchor distT="0" distB="0" distL="0" distR="0" simplePos="0" relativeHeight="251658246"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A6E5A" w14:textId="32B8C40A" w:rsidR="00B143FE" w:rsidRPr="00FA5FBE" w:rsidRDefault="00FA5FBE" w:rsidP="00FA5FBE">
    <w:pPr>
      <w:pStyle w:val="Kopfzeile"/>
    </w:pPr>
    <w:r w:rsidRPr="005218C8">
      <w:fldChar w:fldCharType="begin"/>
    </w:r>
    <w:r w:rsidRPr="005218C8">
      <w:instrText xml:space="preserve"> IF  \* MERGEFORMAT </w:instrText>
    </w:r>
    <w:fldSimple w:instr=" NUMPAGES  \* MERGEFORMAT ">
      <w:r w:rsidR="001D0E9A">
        <w:instrText>5</w:instrText>
      </w:r>
    </w:fldSimple>
    <w:r w:rsidRPr="005218C8">
      <w:instrText>&gt;"1" "</w:instrText>
    </w:r>
    <w:r w:rsidRPr="005218C8">
      <w:fldChar w:fldCharType="begin"/>
    </w:r>
    <w:r w:rsidRPr="005218C8">
      <w:instrText xml:space="preserve"> PAGE  \* MERGEFORMAT </w:instrText>
    </w:r>
    <w:r w:rsidRPr="005218C8">
      <w:fldChar w:fldCharType="separate"/>
    </w:r>
    <w:r w:rsidR="001D0E9A">
      <w:instrText>3</w:instrText>
    </w:r>
    <w:r w:rsidRPr="005218C8">
      <w:fldChar w:fldCharType="end"/>
    </w:r>
    <w:r w:rsidRPr="005218C8">
      <w:instrText>/</w:instrText>
    </w:r>
    <w:fldSimple w:instr=" NUMPAGES  \* MERGEFORMAT ">
      <w:r w:rsidR="001D0E9A">
        <w:instrText>5</w:instrText>
      </w:r>
    </w:fldSimple>
    <w:r w:rsidRPr="005218C8">
      <w:instrText>" "</w:instrText>
    </w:r>
    <w:r w:rsidRPr="005218C8">
      <w:fldChar w:fldCharType="separate"/>
    </w:r>
    <w:r w:rsidR="001D0E9A">
      <w:t>3</w:t>
    </w:r>
    <w:r w:rsidR="001D0E9A" w:rsidRPr="005218C8">
      <w:t>/</w:t>
    </w:r>
    <w:r w:rsidR="001D0E9A">
      <w:t>5</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E2977D" w14:textId="570F9B4D" w:rsidR="00B143FE" w:rsidRPr="005218C8" w:rsidRDefault="00B143FE" w:rsidP="00EB19AD">
    <w:pPr>
      <w:pStyle w:val="Kopfzeile"/>
    </w:pPr>
    <w:r w:rsidRPr="005218C8">
      <w:fldChar w:fldCharType="begin"/>
    </w:r>
    <w:r w:rsidRPr="005218C8">
      <w:instrText xml:space="preserve"> IF  \* MERGEFORMAT </w:instrText>
    </w:r>
    <w:fldSimple w:instr=" NUMPAGES  \* MERGEFORMAT ">
      <w:r w:rsidR="001D0E9A">
        <w:instrText>5</w:instrText>
      </w:r>
    </w:fldSimple>
    <w:r w:rsidRPr="005218C8">
      <w:instrText>&gt;"1" "</w:instrText>
    </w:r>
    <w:r w:rsidRPr="005218C8">
      <w:fldChar w:fldCharType="begin"/>
    </w:r>
    <w:r w:rsidRPr="005218C8">
      <w:instrText xml:space="preserve"> PAGE  \* MERGEFORMAT </w:instrText>
    </w:r>
    <w:r w:rsidRPr="005218C8">
      <w:fldChar w:fldCharType="separate"/>
    </w:r>
    <w:r w:rsidR="001D0E9A">
      <w:instrText>1</w:instrText>
    </w:r>
    <w:r w:rsidRPr="005218C8">
      <w:fldChar w:fldCharType="end"/>
    </w:r>
    <w:r w:rsidRPr="005218C8">
      <w:instrText>/</w:instrText>
    </w:r>
    <w:fldSimple w:instr=" NUMPAGES  \* MERGEFORMAT ">
      <w:r w:rsidR="001D0E9A">
        <w:instrText>5</w:instrText>
      </w:r>
    </w:fldSimple>
    <w:r w:rsidRPr="005218C8">
      <w:instrText>" "</w:instrText>
    </w:r>
    <w:r w:rsidRPr="005218C8">
      <w:fldChar w:fldCharType="separate"/>
    </w:r>
    <w:r w:rsidR="001D0E9A">
      <w:t>1</w:t>
    </w:r>
    <w:r w:rsidR="001D0E9A" w:rsidRPr="005218C8">
      <w:t>/</w:t>
    </w:r>
    <w:r w:rsidR="001D0E9A">
      <w:t>5</w:t>
    </w:r>
    <w:r w:rsidRPr="005218C8">
      <w:fldChar w:fldCharType="end"/>
    </w:r>
    <w:r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7BB06A" w14:textId="77777777" w:rsidR="00703F12" w:rsidRDefault="00703F12" w:rsidP="00D9165E">
      <w:r>
        <w:separator/>
      </w:r>
    </w:p>
  </w:footnote>
  <w:footnote w:type="continuationSeparator" w:id="0">
    <w:p w14:paraId="1C542EED" w14:textId="77777777" w:rsidR="00703F12" w:rsidRDefault="00703F12" w:rsidP="00D9165E">
      <w:r>
        <w:continuationSeparator/>
      </w:r>
    </w:p>
  </w:footnote>
  <w:footnote w:type="continuationNotice" w:id="1">
    <w:p w14:paraId="5C9F3263" w14:textId="77777777" w:rsidR="00703F12" w:rsidRDefault="00703F1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C3F607C"/>
    <w:multiLevelType w:val="hybridMultilevel"/>
    <w:tmpl w:val="76004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3"/>
  </w:num>
  <w:num w:numId="2" w16cid:durableId="1451195781">
    <w:abstractNumId w:val="17"/>
  </w:num>
  <w:num w:numId="3" w16cid:durableId="604381535">
    <w:abstractNumId w:val="5"/>
  </w:num>
  <w:num w:numId="4" w16cid:durableId="1505129825">
    <w:abstractNumId w:val="8"/>
  </w:num>
  <w:num w:numId="5" w16cid:durableId="1197113076">
    <w:abstractNumId w:val="14"/>
  </w:num>
  <w:num w:numId="6" w16cid:durableId="380329923">
    <w:abstractNumId w:val="1"/>
  </w:num>
  <w:num w:numId="7" w16cid:durableId="286205499">
    <w:abstractNumId w:val="20"/>
  </w:num>
  <w:num w:numId="8" w16cid:durableId="437601273">
    <w:abstractNumId w:val="7"/>
  </w:num>
  <w:num w:numId="9" w16cid:durableId="557060033">
    <w:abstractNumId w:val="19"/>
  </w:num>
  <w:num w:numId="10" w16cid:durableId="355233797">
    <w:abstractNumId w:val="6"/>
  </w:num>
  <w:num w:numId="11" w16cid:durableId="554857958">
    <w:abstractNumId w:val="0"/>
  </w:num>
  <w:num w:numId="12" w16cid:durableId="943803400">
    <w:abstractNumId w:val="4"/>
  </w:num>
  <w:num w:numId="13" w16cid:durableId="1435394626">
    <w:abstractNumId w:val="10"/>
  </w:num>
  <w:num w:numId="14" w16cid:durableId="1679847083">
    <w:abstractNumId w:val="12"/>
  </w:num>
  <w:num w:numId="15" w16cid:durableId="1760132152">
    <w:abstractNumId w:val="16"/>
  </w:num>
  <w:num w:numId="16" w16cid:durableId="1677607286">
    <w:abstractNumId w:val="15"/>
  </w:num>
  <w:num w:numId="17" w16cid:durableId="1998028467">
    <w:abstractNumId w:val="11"/>
  </w:num>
  <w:num w:numId="18" w16cid:durableId="581453666">
    <w:abstractNumId w:val="9"/>
  </w:num>
  <w:num w:numId="19" w16cid:durableId="2092962448">
    <w:abstractNumId w:val="13"/>
  </w:num>
  <w:num w:numId="20" w16cid:durableId="1653677802">
    <w:abstractNumId w:val="18"/>
  </w:num>
  <w:num w:numId="21" w16cid:durableId="62462663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2D5C"/>
    <w:rsid w:val="000042E4"/>
    <w:rsid w:val="00004D92"/>
    <w:rsid w:val="00005AF4"/>
    <w:rsid w:val="0001039C"/>
    <w:rsid w:val="00010F81"/>
    <w:rsid w:val="000137F9"/>
    <w:rsid w:val="00013B23"/>
    <w:rsid w:val="00015F92"/>
    <w:rsid w:val="0002273A"/>
    <w:rsid w:val="00026B8C"/>
    <w:rsid w:val="00030020"/>
    <w:rsid w:val="00030C1A"/>
    <w:rsid w:val="00033F0A"/>
    <w:rsid w:val="0003543C"/>
    <w:rsid w:val="00036336"/>
    <w:rsid w:val="000364CA"/>
    <w:rsid w:val="00037BB3"/>
    <w:rsid w:val="00037FF7"/>
    <w:rsid w:val="00040FEA"/>
    <w:rsid w:val="0004140A"/>
    <w:rsid w:val="000436AB"/>
    <w:rsid w:val="000557D8"/>
    <w:rsid w:val="00056AE4"/>
    <w:rsid w:val="00062BC6"/>
    <w:rsid w:val="00062C8E"/>
    <w:rsid w:val="00064547"/>
    <w:rsid w:val="0006654A"/>
    <w:rsid w:val="000667BB"/>
    <w:rsid w:val="0006746B"/>
    <w:rsid w:val="000679B5"/>
    <w:rsid w:val="00067A27"/>
    <w:rsid w:val="00073211"/>
    <w:rsid w:val="000750E4"/>
    <w:rsid w:val="00077087"/>
    <w:rsid w:val="00080646"/>
    <w:rsid w:val="00080656"/>
    <w:rsid w:val="000830E8"/>
    <w:rsid w:val="000869DD"/>
    <w:rsid w:val="00090C8B"/>
    <w:rsid w:val="00095F60"/>
    <w:rsid w:val="00097770"/>
    <w:rsid w:val="00097924"/>
    <w:rsid w:val="000A0BBC"/>
    <w:rsid w:val="000A24E9"/>
    <w:rsid w:val="000A32FA"/>
    <w:rsid w:val="000A6420"/>
    <w:rsid w:val="000A779F"/>
    <w:rsid w:val="000A799A"/>
    <w:rsid w:val="000B122D"/>
    <w:rsid w:val="000B17AC"/>
    <w:rsid w:val="000B6E58"/>
    <w:rsid w:val="000C009A"/>
    <w:rsid w:val="000C2A85"/>
    <w:rsid w:val="000C3716"/>
    <w:rsid w:val="000C3AF3"/>
    <w:rsid w:val="000C52D5"/>
    <w:rsid w:val="000C74C8"/>
    <w:rsid w:val="000C7902"/>
    <w:rsid w:val="000D1867"/>
    <w:rsid w:val="000D4047"/>
    <w:rsid w:val="000F1B6F"/>
    <w:rsid w:val="000F215E"/>
    <w:rsid w:val="000F52E1"/>
    <w:rsid w:val="000F599A"/>
    <w:rsid w:val="0010093E"/>
    <w:rsid w:val="00100C0C"/>
    <w:rsid w:val="0010134F"/>
    <w:rsid w:val="00102066"/>
    <w:rsid w:val="00103EE3"/>
    <w:rsid w:val="001052E0"/>
    <w:rsid w:val="001076E4"/>
    <w:rsid w:val="00112DF3"/>
    <w:rsid w:val="00114E74"/>
    <w:rsid w:val="00115190"/>
    <w:rsid w:val="001167D1"/>
    <w:rsid w:val="00116F3F"/>
    <w:rsid w:val="00116F84"/>
    <w:rsid w:val="00117448"/>
    <w:rsid w:val="00117904"/>
    <w:rsid w:val="00117C7F"/>
    <w:rsid w:val="00124E6A"/>
    <w:rsid w:val="00127835"/>
    <w:rsid w:val="00135319"/>
    <w:rsid w:val="00142FDB"/>
    <w:rsid w:val="001440F5"/>
    <w:rsid w:val="00147965"/>
    <w:rsid w:val="0015096A"/>
    <w:rsid w:val="00151506"/>
    <w:rsid w:val="00156161"/>
    <w:rsid w:val="0016271C"/>
    <w:rsid w:val="00162EEF"/>
    <w:rsid w:val="0016325F"/>
    <w:rsid w:val="00163B9D"/>
    <w:rsid w:val="00167CC9"/>
    <w:rsid w:val="001719A4"/>
    <w:rsid w:val="00176D8A"/>
    <w:rsid w:val="00180D0F"/>
    <w:rsid w:val="001877A6"/>
    <w:rsid w:val="001935AE"/>
    <w:rsid w:val="00194AC6"/>
    <w:rsid w:val="00197009"/>
    <w:rsid w:val="001975A2"/>
    <w:rsid w:val="00197E71"/>
    <w:rsid w:val="001A0E16"/>
    <w:rsid w:val="001A2289"/>
    <w:rsid w:val="001A297C"/>
    <w:rsid w:val="001A5B15"/>
    <w:rsid w:val="001A65EE"/>
    <w:rsid w:val="001C0A26"/>
    <w:rsid w:val="001C0A39"/>
    <w:rsid w:val="001C179C"/>
    <w:rsid w:val="001C25B1"/>
    <w:rsid w:val="001C5EB3"/>
    <w:rsid w:val="001D0887"/>
    <w:rsid w:val="001D0E9A"/>
    <w:rsid w:val="001D0F2E"/>
    <w:rsid w:val="001D697E"/>
    <w:rsid w:val="001D776F"/>
    <w:rsid w:val="001E0E46"/>
    <w:rsid w:val="001F3730"/>
    <w:rsid w:val="001F3F84"/>
    <w:rsid w:val="001F6276"/>
    <w:rsid w:val="001F7E95"/>
    <w:rsid w:val="0020322F"/>
    <w:rsid w:val="00203F37"/>
    <w:rsid w:val="00205B62"/>
    <w:rsid w:val="0020631B"/>
    <w:rsid w:val="00206375"/>
    <w:rsid w:val="002118EB"/>
    <w:rsid w:val="00216BD0"/>
    <w:rsid w:val="00216FC6"/>
    <w:rsid w:val="002176DB"/>
    <w:rsid w:val="00226865"/>
    <w:rsid w:val="00231A54"/>
    <w:rsid w:val="0023563A"/>
    <w:rsid w:val="00243F9B"/>
    <w:rsid w:val="00244EA9"/>
    <w:rsid w:val="00252189"/>
    <w:rsid w:val="0025441C"/>
    <w:rsid w:val="0025488D"/>
    <w:rsid w:val="0025722B"/>
    <w:rsid w:val="0026127D"/>
    <w:rsid w:val="002655A1"/>
    <w:rsid w:val="002714A1"/>
    <w:rsid w:val="002717A8"/>
    <w:rsid w:val="00275350"/>
    <w:rsid w:val="00280185"/>
    <w:rsid w:val="00280819"/>
    <w:rsid w:val="00281581"/>
    <w:rsid w:val="00281C9E"/>
    <w:rsid w:val="00282680"/>
    <w:rsid w:val="00284C18"/>
    <w:rsid w:val="00292501"/>
    <w:rsid w:val="00294020"/>
    <w:rsid w:val="00294B59"/>
    <w:rsid w:val="00294FD0"/>
    <w:rsid w:val="00296AD3"/>
    <w:rsid w:val="002A1286"/>
    <w:rsid w:val="002A1717"/>
    <w:rsid w:val="002A172B"/>
    <w:rsid w:val="002A24AF"/>
    <w:rsid w:val="002A3438"/>
    <w:rsid w:val="002A49F2"/>
    <w:rsid w:val="002A5671"/>
    <w:rsid w:val="002A5D25"/>
    <w:rsid w:val="002A639F"/>
    <w:rsid w:val="002B06E7"/>
    <w:rsid w:val="002B18CE"/>
    <w:rsid w:val="002B71FB"/>
    <w:rsid w:val="002C00EB"/>
    <w:rsid w:val="002C0163"/>
    <w:rsid w:val="002C5048"/>
    <w:rsid w:val="002C5677"/>
    <w:rsid w:val="002D0F47"/>
    <w:rsid w:val="002D2E6A"/>
    <w:rsid w:val="002D33B7"/>
    <w:rsid w:val="002D3F01"/>
    <w:rsid w:val="002D4939"/>
    <w:rsid w:val="002D506A"/>
    <w:rsid w:val="002D60E0"/>
    <w:rsid w:val="002D64FA"/>
    <w:rsid w:val="002D7EB6"/>
    <w:rsid w:val="002E0547"/>
    <w:rsid w:val="002E2125"/>
    <w:rsid w:val="002E26C2"/>
    <w:rsid w:val="002F49AC"/>
    <w:rsid w:val="002F6BF1"/>
    <w:rsid w:val="002F7140"/>
    <w:rsid w:val="0030067C"/>
    <w:rsid w:val="00302DB1"/>
    <w:rsid w:val="003035A6"/>
    <w:rsid w:val="00306F70"/>
    <w:rsid w:val="003144DB"/>
    <w:rsid w:val="00330683"/>
    <w:rsid w:val="00333CF4"/>
    <w:rsid w:val="00335617"/>
    <w:rsid w:val="0033769D"/>
    <w:rsid w:val="00340E3B"/>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2980"/>
    <w:rsid w:val="00373E56"/>
    <w:rsid w:val="00374D7A"/>
    <w:rsid w:val="00375576"/>
    <w:rsid w:val="00375D1A"/>
    <w:rsid w:val="00376C1C"/>
    <w:rsid w:val="003849ED"/>
    <w:rsid w:val="0039367F"/>
    <w:rsid w:val="00395574"/>
    <w:rsid w:val="0039654F"/>
    <w:rsid w:val="0039780E"/>
    <w:rsid w:val="003A046C"/>
    <w:rsid w:val="003A0566"/>
    <w:rsid w:val="003A2989"/>
    <w:rsid w:val="003A692D"/>
    <w:rsid w:val="003B0692"/>
    <w:rsid w:val="003B160B"/>
    <w:rsid w:val="003B1684"/>
    <w:rsid w:val="003B667D"/>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4B39"/>
    <w:rsid w:val="0040784F"/>
    <w:rsid w:val="00407CD3"/>
    <w:rsid w:val="00424A3C"/>
    <w:rsid w:val="0043346C"/>
    <w:rsid w:val="004370EF"/>
    <w:rsid w:val="004400ED"/>
    <w:rsid w:val="004404FF"/>
    <w:rsid w:val="0044218C"/>
    <w:rsid w:val="004421EE"/>
    <w:rsid w:val="004427AF"/>
    <w:rsid w:val="00450174"/>
    <w:rsid w:val="0045051D"/>
    <w:rsid w:val="00450D7A"/>
    <w:rsid w:val="00451CA7"/>
    <w:rsid w:val="004535D9"/>
    <w:rsid w:val="00455402"/>
    <w:rsid w:val="00456256"/>
    <w:rsid w:val="004606AC"/>
    <w:rsid w:val="004615E3"/>
    <w:rsid w:val="0046201D"/>
    <w:rsid w:val="00462DDC"/>
    <w:rsid w:val="004667BA"/>
    <w:rsid w:val="00466954"/>
    <w:rsid w:val="00467800"/>
    <w:rsid w:val="00470A4A"/>
    <w:rsid w:val="00470EFD"/>
    <w:rsid w:val="00473AEC"/>
    <w:rsid w:val="00476060"/>
    <w:rsid w:val="004762B9"/>
    <w:rsid w:val="0047652B"/>
    <w:rsid w:val="00476746"/>
    <w:rsid w:val="00477801"/>
    <w:rsid w:val="00481C71"/>
    <w:rsid w:val="00486F5D"/>
    <w:rsid w:val="00494EE7"/>
    <w:rsid w:val="004A10A4"/>
    <w:rsid w:val="004A3A5F"/>
    <w:rsid w:val="004B3D7E"/>
    <w:rsid w:val="004C6EBC"/>
    <w:rsid w:val="004D1D0E"/>
    <w:rsid w:val="004D2838"/>
    <w:rsid w:val="004D3165"/>
    <w:rsid w:val="004D7B9E"/>
    <w:rsid w:val="004E0D94"/>
    <w:rsid w:val="004E2175"/>
    <w:rsid w:val="004E3872"/>
    <w:rsid w:val="004E4F05"/>
    <w:rsid w:val="004E5E7F"/>
    <w:rsid w:val="004E7C0B"/>
    <w:rsid w:val="004F039F"/>
    <w:rsid w:val="004F206E"/>
    <w:rsid w:val="004F2A79"/>
    <w:rsid w:val="004F39B4"/>
    <w:rsid w:val="004F3E59"/>
    <w:rsid w:val="004F4E97"/>
    <w:rsid w:val="004F50F4"/>
    <w:rsid w:val="004F639D"/>
    <w:rsid w:val="004F655A"/>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3602"/>
    <w:rsid w:val="00524BE9"/>
    <w:rsid w:val="00525382"/>
    <w:rsid w:val="0053448B"/>
    <w:rsid w:val="00534C1A"/>
    <w:rsid w:val="005365B4"/>
    <w:rsid w:val="0054450D"/>
    <w:rsid w:val="00554864"/>
    <w:rsid w:val="00555999"/>
    <w:rsid w:val="00555E2A"/>
    <w:rsid w:val="00564109"/>
    <w:rsid w:val="005673B5"/>
    <w:rsid w:val="005674E8"/>
    <w:rsid w:val="00573D57"/>
    <w:rsid w:val="005755BD"/>
    <w:rsid w:val="00580070"/>
    <w:rsid w:val="00581C8C"/>
    <w:rsid w:val="005837F9"/>
    <w:rsid w:val="00584007"/>
    <w:rsid w:val="00584B9D"/>
    <w:rsid w:val="00585A39"/>
    <w:rsid w:val="00586511"/>
    <w:rsid w:val="00587179"/>
    <w:rsid w:val="005913CF"/>
    <w:rsid w:val="00591CEB"/>
    <w:rsid w:val="00592D83"/>
    <w:rsid w:val="00593AA7"/>
    <w:rsid w:val="0059451D"/>
    <w:rsid w:val="00594B29"/>
    <w:rsid w:val="00597F78"/>
    <w:rsid w:val="005A1C80"/>
    <w:rsid w:val="005B01C4"/>
    <w:rsid w:val="005B184A"/>
    <w:rsid w:val="005B19FD"/>
    <w:rsid w:val="005B34DA"/>
    <w:rsid w:val="005B3CCD"/>
    <w:rsid w:val="005C13A1"/>
    <w:rsid w:val="005D1745"/>
    <w:rsid w:val="005D1F94"/>
    <w:rsid w:val="005D3A5C"/>
    <w:rsid w:val="005D40A5"/>
    <w:rsid w:val="005D5830"/>
    <w:rsid w:val="005D5940"/>
    <w:rsid w:val="005D5A38"/>
    <w:rsid w:val="005D5CD4"/>
    <w:rsid w:val="005D6A17"/>
    <w:rsid w:val="005E041B"/>
    <w:rsid w:val="005E200B"/>
    <w:rsid w:val="005E2151"/>
    <w:rsid w:val="005E76DA"/>
    <w:rsid w:val="005F010B"/>
    <w:rsid w:val="005F182E"/>
    <w:rsid w:val="005F4FBF"/>
    <w:rsid w:val="005F7CEF"/>
    <w:rsid w:val="00602E06"/>
    <w:rsid w:val="006074EB"/>
    <w:rsid w:val="0060792D"/>
    <w:rsid w:val="00607BBF"/>
    <w:rsid w:val="006113CB"/>
    <w:rsid w:val="006117A1"/>
    <w:rsid w:val="00611960"/>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61476"/>
    <w:rsid w:val="00664318"/>
    <w:rsid w:val="006643CC"/>
    <w:rsid w:val="0066573F"/>
    <w:rsid w:val="006673F5"/>
    <w:rsid w:val="00670E84"/>
    <w:rsid w:val="00674DB7"/>
    <w:rsid w:val="00677CFF"/>
    <w:rsid w:val="0068106C"/>
    <w:rsid w:val="00681ECE"/>
    <w:rsid w:val="00683E9E"/>
    <w:rsid w:val="0068636E"/>
    <w:rsid w:val="00691B0A"/>
    <w:rsid w:val="00691F9E"/>
    <w:rsid w:val="00695F99"/>
    <w:rsid w:val="006A5A75"/>
    <w:rsid w:val="006A6348"/>
    <w:rsid w:val="006A688E"/>
    <w:rsid w:val="006B0C21"/>
    <w:rsid w:val="006B592D"/>
    <w:rsid w:val="006B6DD8"/>
    <w:rsid w:val="006C2364"/>
    <w:rsid w:val="006C2A31"/>
    <w:rsid w:val="006C38E6"/>
    <w:rsid w:val="006C3AA3"/>
    <w:rsid w:val="006C50E1"/>
    <w:rsid w:val="006C6111"/>
    <w:rsid w:val="006D6C1A"/>
    <w:rsid w:val="006D7632"/>
    <w:rsid w:val="006D7B09"/>
    <w:rsid w:val="006D7F10"/>
    <w:rsid w:val="006E0851"/>
    <w:rsid w:val="006E2573"/>
    <w:rsid w:val="006E3F7F"/>
    <w:rsid w:val="006E5C09"/>
    <w:rsid w:val="006E7FBA"/>
    <w:rsid w:val="006F0473"/>
    <w:rsid w:val="006F1A6C"/>
    <w:rsid w:val="006F2DE4"/>
    <w:rsid w:val="006F4577"/>
    <w:rsid w:val="006F4C75"/>
    <w:rsid w:val="006F4FB9"/>
    <w:rsid w:val="006F66DA"/>
    <w:rsid w:val="006F6A7A"/>
    <w:rsid w:val="006F77C7"/>
    <w:rsid w:val="00701EBB"/>
    <w:rsid w:val="00703F12"/>
    <w:rsid w:val="00705074"/>
    <w:rsid w:val="007065A6"/>
    <w:rsid w:val="00710899"/>
    <w:rsid w:val="00712070"/>
    <w:rsid w:val="007125A4"/>
    <w:rsid w:val="00713E2E"/>
    <w:rsid w:val="00716622"/>
    <w:rsid w:val="00720139"/>
    <w:rsid w:val="00723601"/>
    <w:rsid w:val="007238F1"/>
    <w:rsid w:val="00723DE6"/>
    <w:rsid w:val="00724249"/>
    <w:rsid w:val="00726540"/>
    <w:rsid w:val="00726A89"/>
    <w:rsid w:val="00726BFA"/>
    <w:rsid w:val="00727E16"/>
    <w:rsid w:val="00734321"/>
    <w:rsid w:val="00736291"/>
    <w:rsid w:val="00744943"/>
    <w:rsid w:val="00746B34"/>
    <w:rsid w:val="00753908"/>
    <w:rsid w:val="00754739"/>
    <w:rsid w:val="007579FC"/>
    <w:rsid w:val="00762C5B"/>
    <w:rsid w:val="00771469"/>
    <w:rsid w:val="00772BCD"/>
    <w:rsid w:val="00773BF3"/>
    <w:rsid w:val="00775358"/>
    <w:rsid w:val="007769A8"/>
    <w:rsid w:val="007812D4"/>
    <w:rsid w:val="0078405F"/>
    <w:rsid w:val="0078480F"/>
    <w:rsid w:val="00786C56"/>
    <w:rsid w:val="00793797"/>
    <w:rsid w:val="00794234"/>
    <w:rsid w:val="007A0268"/>
    <w:rsid w:val="007A7F56"/>
    <w:rsid w:val="007B3AA7"/>
    <w:rsid w:val="007C0C38"/>
    <w:rsid w:val="007C1F06"/>
    <w:rsid w:val="007C1FA4"/>
    <w:rsid w:val="007C360E"/>
    <w:rsid w:val="007C4752"/>
    <w:rsid w:val="007C6FA7"/>
    <w:rsid w:val="007C726C"/>
    <w:rsid w:val="007C7E8E"/>
    <w:rsid w:val="007D089E"/>
    <w:rsid w:val="007D1C32"/>
    <w:rsid w:val="007D220B"/>
    <w:rsid w:val="007D439C"/>
    <w:rsid w:val="007D49EB"/>
    <w:rsid w:val="007D5E15"/>
    <w:rsid w:val="007E1C18"/>
    <w:rsid w:val="007E4D9A"/>
    <w:rsid w:val="007E54C0"/>
    <w:rsid w:val="007E5F2B"/>
    <w:rsid w:val="007F2DE8"/>
    <w:rsid w:val="007F402B"/>
    <w:rsid w:val="007F4972"/>
    <w:rsid w:val="007F4CF1"/>
    <w:rsid w:val="007F770C"/>
    <w:rsid w:val="00800B39"/>
    <w:rsid w:val="00807AB9"/>
    <w:rsid w:val="00814018"/>
    <w:rsid w:val="00814940"/>
    <w:rsid w:val="00816302"/>
    <w:rsid w:val="00817EDB"/>
    <w:rsid w:val="00821292"/>
    <w:rsid w:val="00825029"/>
    <w:rsid w:val="008251A3"/>
    <w:rsid w:val="00826567"/>
    <w:rsid w:val="00826C30"/>
    <w:rsid w:val="00827948"/>
    <w:rsid w:val="00834D0F"/>
    <w:rsid w:val="0084627F"/>
    <w:rsid w:val="0085354B"/>
    <w:rsid w:val="0085432F"/>
    <w:rsid w:val="00857E8E"/>
    <w:rsid w:val="008648B3"/>
    <w:rsid w:val="008649EE"/>
    <w:rsid w:val="00866CA8"/>
    <w:rsid w:val="00873697"/>
    <w:rsid w:val="00874C03"/>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158F"/>
    <w:rsid w:val="008B24EB"/>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33F3"/>
    <w:rsid w:val="00905B45"/>
    <w:rsid w:val="0090754E"/>
    <w:rsid w:val="00911B9A"/>
    <w:rsid w:val="00915251"/>
    <w:rsid w:val="009163C0"/>
    <w:rsid w:val="00921CF1"/>
    <w:rsid w:val="00924CB3"/>
    <w:rsid w:val="0092544D"/>
    <w:rsid w:val="00925F7D"/>
    <w:rsid w:val="00931A39"/>
    <w:rsid w:val="0093254F"/>
    <w:rsid w:val="00933393"/>
    <w:rsid w:val="00933B86"/>
    <w:rsid w:val="00940128"/>
    <w:rsid w:val="00942FB8"/>
    <w:rsid w:val="00944105"/>
    <w:rsid w:val="00944A84"/>
    <w:rsid w:val="009527FF"/>
    <w:rsid w:val="009531A4"/>
    <w:rsid w:val="009547D1"/>
    <w:rsid w:val="00955D14"/>
    <w:rsid w:val="00960D2E"/>
    <w:rsid w:val="009633E0"/>
    <w:rsid w:val="00965F78"/>
    <w:rsid w:val="00967AD9"/>
    <w:rsid w:val="00972120"/>
    <w:rsid w:val="00972EBA"/>
    <w:rsid w:val="00974497"/>
    <w:rsid w:val="00974ACB"/>
    <w:rsid w:val="00976EEA"/>
    <w:rsid w:val="00980499"/>
    <w:rsid w:val="00982F71"/>
    <w:rsid w:val="00983B5E"/>
    <w:rsid w:val="009863DF"/>
    <w:rsid w:val="00991E0E"/>
    <w:rsid w:val="009959BC"/>
    <w:rsid w:val="009972BB"/>
    <w:rsid w:val="009A306C"/>
    <w:rsid w:val="009A351B"/>
    <w:rsid w:val="009A454E"/>
    <w:rsid w:val="009A7B8B"/>
    <w:rsid w:val="009B2D9D"/>
    <w:rsid w:val="009B5337"/>
    <w:rsid w:val="009B64AF"/>
    <w:rsid w:val="009C0027"/>
    <w:rsid w:val="009C0868"/>
    <w:rsid w:val="009C1F30"/>
    <w:rsid w:val="009C3C81"/>
    <w:rsid w:val="009C4CCE"/>
    <w:rsid w:val="009C7D63"/>
    <w:rsid w:val="009D0715"/>
    <w:rsid w:val="009D2DBA"/>
    <w:rsid w:val="009D62BE"/>
    <w:rsid w:val="009E4055"/>
    <w:rsid w:val="009E4826"/>
    <w:rsid w:val="009E664B"/>
    <w:rsid w:val="009F18FC"/>
    <w:rsid w:val="009F21D0"/>
    <w:rsid w:val="009F252D"/>
    <w:rsid w:val="009F5FB8"/>
    <w:rsid w:val="009F6743"/>
    <w:rsid w:val="00A00C54"/>
    <w:rsid w:val="00A00F8D"/>
    <w:rsid w:val="00A03D1A"/>
    <w:rsid w:val="00A050D1"/>
    <w:rsid w:val="00A06101"/>
    <w:rsid w:val="00A07CA7"/>
    <w:rsid w:val="00A16BD5"/>
    <w:rsid w:val="00A1711B"/>
    <w:rsid w:val="00A21AB0"/>
    <w:rsid w:val="00A2544A"/>
    <w:rsid w:val="00A27EFC"/>
    <w:rsid w:val="00A31DB8"/>
    <w:rsid w:val="00A3332C"/>
    <w:rsid w:val="00A36FE0"/>
    <w:rsid w:val="00A40E17"/>
    <w:rsid w:val="00A46F54"/>
    <w:rsid w:val="00A562F7"/>
    <w:rsid w:val="00A5700C"/>
    <w:rsid w:val="00A57063"/>
    <w:rsid w:val="00A61FF5"/>
    <w:rsid w:val="00A624FA"/>
    <w:rsid w:val="00A65AE5"/>
    <w:rsid w:val="00A70A5F"/>
    <w:rsid w:val="00A71481"/>
    <w:rsid w:val="00A72B8E"/>
    <w:rsid w:val="00A807B6"/>
    <w:rsid w:val="00A81731"/>
    <w:rsid w:val="00A82F57"/>
    <w:rsid w:val="00A83D77"/>
    <w:rsid w:val="00A873A1"/>
    <w:rsid w:val="00A87F06"/>
    <w:rsid w:val="00A9208D"/>
    <w:rsid w:val="00A93B09"/>
    <w:rsid w:val="00A959E7"/>
    <w:rsid w:val="00A962D0"/>
    <w:rsid w:val="00A976CC"/>
    <w:rsid w:val="00A97E72"/>
    <w:rsid w:val="00AA268B"/>
    <w:rsid w:val="00AA2EC0"/>
    <w:rsid w:val="00AA4D33"/>
    <w:rsid w:val="00AB1B65"/>
    <w:rsid w:val="00AB384A"/>
    <w:rsid w:val="00AB5C73"/>
    <w:rsid w:val="00AB6134"/>
    <w:rsid w:val="00AB7342"/>
    <w:rsid w:val="00AC0C0A"/>
    <w:rsid w:val="00AC123A"/>
    <w:rsid w:val="00AC1795"/>
    <w:rsid w:val="00AC25D2"/>
    <w:rsid w:val="00AC4932"/>
    <w:rsid w:val="00AC6378"/>
    <w:rsid w:val="00AD3753"/>
    <w:rsid w:val="00AD7E8E"/>
    <w:rsid w:val="00AE0CC8"/>
    <w:rsid w:val="00AE447F"/>
    <w:rsid w:val="00AE5481"/>
    <w:rsid w:val="00AE5695"/>
    <w:rsid w:val="00AE6604"/>
    <w:rsid w:val="00AF13BD"/>
    <w:rsid w:val="00AF4F8B"/>
    <w:rsid w:val="00AF50E0"/>
    <w:rsid w:val="00AF5371"/>
    <w:rsid w:val="00B030B8"/>
    <w:rsid w:val="00B117C4"/>
    <w:rsid w:val="00B12012"/>
    <w:rsid w:val="00B143FE"/>
    <w:rsid w:val="00B14642"/>
    <w:rsid w:val="00B16FFB"/>
    <w:rsid w:val="00B17605"/>
    <w:rsid w:val="00B20920"/>
    <w:rsid w:val="00B25F7B"/>
    <w:rsid w:val="00B2770D"/>
    <w:rsid w:val="00B27FCB"/>
    <w:rsid w:val="00B33267"/>
    <w:rsid w:val="00B332C3"/>
    <w:rsid w:val="00B34292"/>
    <w:rsid w:val="00B34A9F"/>
    <w:rsid w:val="00B34C62"/>
    <w:rsid w:val="00B35EAA"/>
    <w:rsid w:val="00B361C2"/>
    <w:rsid w:val="00B37658"/>
    <w:rsid w:val="00B432AF"/>
    <w:rsid w:val="00B45242"/>
    <w:rsid w:val="00B460FF"/>
    <w:rsid w:val="00B52C33"/>
    <w:rsid w:val="00B57C05"/>
    <w:rsid w:val="00B60D1B"/>
    <w:rsid w:val="00B61893"/>
    <w:rsid w:val="00B639BB"/>
    <w:rsid w:val="00B63B39"/>
    <w:rsid w:val="00B67227"/>
    <w:rsid w:val="00B67ADF"/>
    <w:rsid w:val="00B710EC"/>
    <w:rsid w:val="00B74EEC"/>
    <w:rsid w:val="00B75BE3"/>
    <w:rsid w:val="00B76AC4"/>
    <w:rsid w:val="00B779F2"/>
    <w:rsid w:val="00B77DFE"/>
    <w:rsid w:val="00B827AD"/>
    <w:rsid w:val="00B8534D"/>
    <w:rsid w:val="00B85361"/>
    <w:rsid w:val="00B90801"/>
    <w:rsid w:val="00B95A5D"/>
    <w:rsid w:val="00B965A1"/>
    <w:rsid w:val="00B966C9"/>
    <w:rsid w:val="00BA105F"/>
    <w:rsid w:val="00BA32BD"/>
    <w:rsid w:val="00BA38A7"/>
    <w:rsid w:val="00BA3A87"/>
    <w:rsid w:val="00BA49C1"/>
    <w:rsid w:val="00BA4BAE"/>
    <w:rsid w:val="00BA6183"/>
    <w:rsid w:val="00BB6D1A"/>
    <w:rsid w:val="00BC0CC5"/>
    <w:rsid w:val="00BC12DE"/>
    <w:rsid w:val="00BC141D"/>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482D"/>
    <w:rsid w:val="00C14A71"/>
    <w:rsid w:val="00C155DA"/>
    <w:rsid w:val="00C15C40"/>
    <w:rsid w:val="00C2287E"/>
    <w:rsid w:val="00C22B04"/>
    <w:rsid w:val="00C23FE0"/>
    <w:rsid w:val="00C26C3B"/>
    <w:rsid w:val="00C30243"/>
    <w:rsid w:val="00C30264"/>
    <w:rsid w:val="00C41149"/>
    <w:rsid w:val="00C4131C"/>
    <w:rsid w:val="00C416F6"/>
    <w:rsid w:val="00C41892"/>
    <w:rsid w:val="00C4390B"/>
    <w:rsid w:val="00C4707B"/>
    <w:rsid w:val="00C51005"/>
    <w:rsid w:val="00C54CD4"/>
    <w:rsid w:val="00C5652E"/>
    <w:rsid w:val="00C56601"/>
    <w:rsid w:val="00C601E4"/>
    <w:rsid w:val="00C61C03"/>
    <w:rsid w:val="00C62ACC"/>
    <w:rsid w:val="00C705CE"/>
    <w:rsid w:val="00C710E3"/>
    <w:rsid w:val="00C85B1A"/>
    <w:rsid w:val="00C864F4"/>
    <w:rsid w:val="00C877B9"/>
    <w:rsid w:val="00C915A2"/>
    <w:rsid w:val="00C956CF"/>
    <w:rsid w:val="00C963C9"/>
    <w:rsid w:val="00CA2C80"/>
    <w:rsid w:val="00CA59A1"/>
    <w:rsid w:val="00CB1E91"/>
    <w:rsid w:val="00CB7228"/>
    <w:rsid w:val="00CB725A"/>
    <w:rsid w:val="00CC49F4"/>
    <w:rsid w:val="00CD2BC2"/>
    <w:rsid w:val="00CD4A93"/>
    <w:rsid w:val="00CD5D15"/>
    <w:rsid w:val="00CD6F05"/>
    <w:rsid w:val="00CE04CF"/>
    <w:rsid w:val="00CE68CF"/>
    <w:rsid w:val="00CE71C0"/>
    <w:rsid w:val="00CF25A9"/>
    <w:rsid w:val="00CF34DB"/>
    <w:rsid w:val="00CF5472"/>
    <w:rsid w:val="00CF6342"/>
    <w:rsid w:val="00D00FC4"/>
    <w:rsid w:val="00D04131"/>
    <w:rsid w:val="00D04A4C"/>
    <w:rsid w:val="00D0567D"/>
    <w:rsid w:val="00D06D68"/>
    <w:rsid w:val="00D1136F"/>
    <w:rsid w:val="00D16D90"/>
    <w:rsid w:val="00D24C4F"/>
    <w:rsid w:val="00D26132"/>
    <w:rsid w:val="00D2759C"/>
    <w:rsid w:val="00D30A5B"/>
    <w:rsid w:val="00D31E8B"/>
    <w:rsid w:val="00D34986"/>
    <w:rsid w:val="00D36FC5"/>
    <w:rsid w:val="00D4098D"/>
    <w:rsid w:val="00D44B55"/>
    <w:rsid w:val="00D4535E"/>
    <w:rsid w:val="00D45CE9"/>
    <w:rsid w:val="00D51AA6"/>
    <w:rsid w:val="00D6365D"/>
    <w:rsid w:val="00D65157"/>
    <w:rsid w:val="00D6698C"/>
    <w:rsid w:val="00D7185B"/>
    <w:rsid w:val="00D76EE3"/>
    <w:rsid w:val="00D854A6"/>
    <w:rsid w:val="00D85B9B"/>
    <w:rsid w:val="00D861BB"/>
    <w:rsid w:val="00D86880"/>
    <w:rsid w:val="00D86DD5"/>
    <w:rsid w:val="00D87E57"/>
    <w:rsid w:val="00D9165E"/>
    <w:rsid w:val="00DB1452"/>
    <w:rsid w:val="00DB74F9"/>
    <w:rsid w:val="00DC2C62"/>
    <w:rsid w:val="00DC443F"/>
    <w:rsid w:val="00DC4A8F"/>
    <w:rsid w:val="00DC545B"/>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045"/>
    <w:rsid w:val="00E0085E"/>
    <w:rsid w:val="00E00C76"/>
    <w:rsid w:val="00E06223"/>
    <w:rsid w:val="00E10E38"/>
    <w:rsid w:val="00E10ECE"/>
    <w:rsid w:val="00E11790"/>
    <w:rsid w:val="00E15015"/>
    <w:rsid w:val="00E153AC"/>
    <w:rsid w:val="00E1737D"/>
    <w:rsid w:val="00E17750"/>
    <w:rsid w:val="00E179B1"/>
    <w:rsid w:val="00E23A3C"/>
    <w:rsid w:val="00E24CD8"/>
    <w:rsid w:val="00E25181"/>
    <w:rsid w:val="00E27430"/>
    <w:rsid w:val="00E27BD8"/>
    <w:rsid w:val="00E4280B"/>
    <w:rsid w:val="00E42C3C"/>
    <w:rsid w:val="00E43141"/>
    <w:rsid w:val="00E43913"/>
    <w:rsid w:val="00E45906"/>
    <w:rsid w:val="00E465E8"/>
    <w:rsid w:val="00E5583D"/>
    <w:rsid w:val="00E55F88"/>
    <w:rsid w:val="00E56B97"/>
    <w:rsid w:val="00E6101F"/>
    <w:rsid w:val="00E61CEB"/>
    <w:rsid w:val="00E710F1"/>
    <w:rsid w:val="00E71A23"/>
    <w:rsid w:val="00E71CB3"/>
    <w:rsid w:val="00E72AB0"/>
    <w:rsid w:val="00E746F0"/>
    <w:rsid w:val="00E74FCE"/>
    <w:rsid w:val="00E756EB"/>
    <w:rsid w:val="00E80572"/>
    <w:rsid w:val="00E8196D"/>
    <w:rsid w:val="00E84023"/>
    <w:rsid w:val="00E84AA4"/>
    <w:rsid w:val="00E8737B"/>
    <w:rsid w:val="00E90C2A"/>
    <w:rsid w:val="00E90FEA"/>
    <w:rsid w:val="00E91128"/>
    <w:rsid w:val="00E93130"/>
    <w:rsid w:val="00E95F59"/>
    <w:rsid w:val="00E96EF2"/>
    <w:rsid w:val="00EA3FC9"/>
    <w:rsid w:val="00EA448D"/>
    <w:rsid w:val="00EA7A96"/>
    <w:rsid w:val="00EB19AD"/>
    <w:rsid w:val="00EB2996"/>
    <w:rsid w:val="00EB31BC"/>
    <w:rsid w:val="00EB575F"/>
    <w:rsid w:val="00EB5975"/>
    <w:rsid w:val="00EC0B4E"/>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EF3C4C"/>
    <w:rsid w:val="00F0306A"/>
    <w:rsid w:val="00F03AFA"/>
    <w:rsid w:val="00F126BE"/>
    <w:rsid w:val="00F14B40"/>
    <w:rsid w:val="00F175B5"/>
    <w:rsid w:val="00F22E61"/>
    <w:rsid w:val="00F26205"/>
    <w:rsid w:val="00F26D41"/>
    <w:rsid w:val="00F34A87"/>
    <w:rsid w:val="00F351EE"/>
    <w:rsid w:val="00F35618"/>
    <w:rsid w:val="00F359EA"/>
    <w:rsid w:val="00F35DBA"/>
    <w:rsid w:val="00F42E35"/>
    <w:rsid w:val="00F43A83"/>
    <w:rsid w:val="00F43D07"/>
    <w:rsid w:val="00F44AB9"/>
    <w:rsid w:val="00F46119"/>
    <w:rsid w:val="00F46A89"/>
    <w:rsid w:val="00F51AD6"/>
    <w:rsid w:val="00F51F2A"/>
    <w:rsid w:val="00F5300C"/>
    <w:rsid w:val="00F56988"/>
    <w:rsid w:val="00F56AF4"/>
    <w:rsid w:val="00F56BB9"/>
    <w:rsid w:val="00F6135B"/>
    <w:rsid w:val="00F63B99"/>
    <w:rsid w:val="00F6489E"/>
    <w:rsid w:val="00F7077A"/>
    <w:rsid w:val="00F7348B"/>
    <w:rsid w:val="00F73F1D"/>
    <w:rsid w:val="00F8163B"/>
    <w:rsid w:val="00F830E4"/>
    <w:rsid w:val="00F90178"/>
    <w:rsid w:val="00F91A06"/>
    <w:rsid w:val="00FA026B"/>
    <w:rsid w:val="00FA2184"/>
    <w:rsid w:val="00FA37A1"/>
    <w:rsid w:val="00FA4E42"/>
    <w:rsid w:val="00FA5FBE"/>
    <w:rsid w:val="00FA7889"/>
    <w:rsid w:val="00FB0B93"/>
    <w:rsid w:val="00FB3D58"/>
    <w:rsid w:val="00FB61FB"/>
    <w:rsid w:val="00FB7BCF"/>
    <w:rsid w:val="00FC10E5"/>
    <w:rsid w:val="00FC1B67"/>
    <w:rsid w:val="00FC272A"/>
    <w:rsid w:val="00FC78B8"/>
    <w:rsid w:val="00FD012F"/>
    <w:rsid w:val="00FD3226"/>
    <w:rsid w:val="00FD3F17"/>
    <w:rsid w:val="00FD3FEF"/>
    <w:rsid w:val="00FD4339"/>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0A32FA"/>
    <w:rPr>
      <w:color w:val="605E5C"/>
      <w:shd w:val="clear" w:color="auto" w:fill="E1DFDD"/>
    </w:rPr>
  </w:style>
  <w:style w:type="paragraph" w:customStyle="1" w:styleId="paragraph">
    <w:name w:val="paragraph"/>
    <w:basedOn w:val="Standard"/>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3B667D"/>
  </w:style>
  <w:style w:type="character" w:styleId="Kommentarzeichen">
    <w:name w:val="annotation reference"/>
    <w:basedOn w:val="Absatz-Standardschriftart"/>
    <w:uiPriority w:val="99"/>
    <w:semiHidden/>
    <w:unhideWhenUsed/>
    <w:rsid w:val="00E27BD8"/>
    <w:rPr>
      <w:sz w:val="16"/>
      <w:szCs w:val="16"/>
    </w:rPr>
  </w:style>
  <w:style w:type="paragraph" w:styleId="Kommentartext">
    <w:name w:val="annotation text"/>
    <w:basedOn w:val="Standard"/>
    <w:link w:val="KommentartextZchn"/>
    <w:uiPriority w:val="99"/>
    <w:unhideWhenUsed/>
    <w:rsid w:val="00E27BD8"/>
    <w:pPr>
      <w:spacing w:line="240" w:lineRule="auto"/>
    </w:pPr>
    <w:rPr>
      <w:sz w:val="20"/>
      <w:szCs w:val="20"/>
    </w:rPr>
  </w:style>
  <w:style w:type="character" w:customStyle="1" w:styleId="KommentartextZchn">
    <w:name w:val="Kommentartext Zchn"/>
    <w:basedOn w:val="Absatz-Standardschriftart"/>
    <w:link w:val="Kommentartext"/>
    <w:uiPriority w:val="99"/>
    <w:rsid w:val="00E27BD8"/>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E27BD8"/>
    <w:rPr>
      <w:b/>
      <w:bCs/>
    </w:rPr>
  </w:style>
  <w:style w:type="character" w:customStyle="1" w:styleId="KommentarthemaZchn">
    <w:name w:val="Kommentarthema Zchn"/>
    <w:basedOn w:val="KommentartextZchn"/>
    <w:link w:val="Kommentarthema"/>
    <w:uiPriority w:val="99"/>
    <w:semiHidden/>
    <w:rsid w:val="00E27BD8"/>
    <w:rPr>
      <w:rFonts w:cs="Times New Roman (Textkörper CS)"/>
      <w:b/>
      <w:bCs/>
      <w:color w:val="000000"/>
      <w:sz w:val="20"/>
      <w:szCs w:val="20"/>
    </w:rPr>
  </w:style>
  <w:style w:type="character" w:customStyle="1" w:styleId="DisclaimerZchn">
    <w:name w:val="Disclaimer Zchn"/>
    <w:basedOn w:val="Absatz-Standardschriftart"/>
    <w:link w:val="Disclaimer"/>
    <w:locked/>
    <w:rsid w:val="00A72B8E"/>
    <w:rPr>
      <w:rFonts w:ascii="Arial" w:hAnsi="Arial" w:cs="Arial"/>
      <w:color w:val="525F6B"/>
      <w:lang w:eastAsia="ja-JP"/>
    </w:rPr>
  </w:style>
  <w:style w:type="paragraph" w:customStyle="1" w:styleId="Disclaimer">
    <w:name w:val="Disclaimer"/>
    <w:basedOn w:val="Standard"/>
    <w:link w:val="DisclaimerZchn"/>
    <w:qFormat/>
    <w:rsid w:val="00A72B8E"/>
    <w:pPr>
      <w:tabs>
        <w:tab w:val="clear" w:pos="3572"/>
      </w:tabs>
      <w:spacing w:line="240" w:lineRule="auto"/>
    </w:pPr>
    <w:rPr>
      <w:rFonts w:ascii="Arial" w:hAnsi="Arial" w:cs="Arial"/>
      <w:color w:val="525F6B"/>
      <w:sz w:val="24"/>
      <w:lang w:eastAsia="ja-JP"/>
    </w:rPr>
  </w:style>
  <w:style w:type="paragraph" w:styleId="StandardWeb">
    <w:name w:val="Normal (Web)"/>
    <w:basedOn w:val="Standard"/>
    <w:uiPriority w:val="99"/>
    <w:semiHidden/>
    <w:unhideWhenUsed/>
    <w:rsid w:val="005D40A5"/>
    <w:rPr>
      <w:rFonts w:ascii="Times New Roman" w:hAnsi="Times New Roman" w:cs="Times New Roman"/>
      <w:sz w:val="24"/>
    </w:rPr>
  </w:style>
  <w:style w:type="paragraph" w:styleId="berarbeitung">
    <w:name w:val="Revision"/>
    <w:hidden/>
    <w:uiPriority w:val="99"/>
    <w:semiHidden/>
    <w:rsid w:val="00A87F06"/>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50845">
      <w:bodyDiv w:val="1"/>
      <w:marLeft w:val="0"/>
      <w:marRight w:val="0"/>
      <w:marTop w:val="0"/>
      <w:marBottom w:val="0"/>
      <w:divBdr>
        <w:top w:val="none" w:sz="0" w:space="0" w:color="auto"/>
        <w:left w:val="none" w:sz="0" w:space="0" w:color="auto"/>
        <w:bottom w:val="none" w:sz="0" w:space="0" w:color="auto"/>
        <w:right w:val="none" w:sz="0" w:space="0" w:color="auto"/>
      </w:divBdr>
    </w:div>
    <w:div w:id="16978035">
      <w:bodyDiv w:val="1"/>
      <w:marLeft w:val="0"/>
      <w:marRight w:val="0"/>
      <w:marTop w:val="0"/>
      <w:marBottom w:val="0"/>
      <w:divBdr>
        <w:top w:val="none" w:sz="0" w:space="0" w:color="auto"/>
        <w:left w:val="none" w:sz="0" w:space="0" w:color="auto"/>
        <w:bottom w:val="none" w:sz="0" w:space="0" w:color="auto"/>
        <w:right w:val="none" w:sz="0" w:space="0" w:color="auto"/>
      </w:divBdr>
    </w:div>
    <w:div w:id="40059832">
      <w:bodyDiv w:val="1"/>
      <w:marLeft w:val="0"/>
      <w:marRight w:val="0"/>
      <w:marTop w:val="0"/>
      <w:marBottom w:val="0"/>
      <w:divBdr>
        <w:top w:val="none" w:sz="0" w:space="0" w:color="auto"/>
        <w:left w:val="none" w:sz="0" w:space="0" w:color="auto"/>
        <w:bottom w:val="none" w:sz="0" w:space="0" w:color="auto"/>
        <w:right w:val="none" w:sz="0" w:space="0" w:color="auto"/>
      </w:divBdr>
    </w:div>
    <w:div w:id="48114294">
      <w:bodyDiv w:val="1"/>
      <w:marLeft w:val="0"/>
      <w:marRight w:val="0"/>
      <w:marTop w:val="0"/>
      <w:marBottom w:val="0"/>
      <w:divBdr>
        <w:top w:val="none" w:sz="0" w:space="0" w:color="auto"/>
        <w:left w:val="none" w:sz="0" w:space="0" w:color="auto"/>
        <w:bottom w:val="none" w:sz="0" w:space="0" w:color="auto"/>
        <w:right w:val="none" w:sz="0" w:space="0" w:color="auto"/>
      </w:divBdr>
    </w:div>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98113652">
      <w:bodyDiv w:val="1"/>
      <w:marLeft w:val="0"/>
      <w:marRight w:val="0"/>
      <w:marTop w:val="0"/>
      <w:marBottom w:val="0"/>
      <w:divBdr>
        <w:top w:val="none" w:sz="0" w:space="0" w:color="auto"/>
        <w:left w:val="none" w:sz="0" w:space="0" w:color="auto"/>
        <w:bottom w:val="none" w:sz="0" w:space="0" w:color="auto"/>
        <w:right w:val="none" w:sz="0" w:space="0" w:color="auto"/>
      </w:divBdr>
    </w:div>
    <w:div w:id="121120766">
      <w:bodyDiv w:val="1"/>
      <w:marLeft w:val="0"/>
      <w:marRight w:val="0"/>
      <w:marTop w:val="0"/>
      <w:marBottom w:val="0"/>
      <w:divBdr>
        <w:top w:val="none" w:sz="0" w:space="0" w:color="auto"/>
        <w:left w:val="none" w:sz="0" w:space="0" w:color="auto"/>
        <w:bottom w:val="none" w:sz="0" w:space="0" w:color="auto"/>
        <w:right w:val="none" w:sz="0" w:space="0" w:color="auto"/>
      </w:divBdr>
    </w:div>
    <w:div w:id="142360705">
      <w:bodyDiv w:val="1"/>
      <w:marLeft w:val="0"/>
      <w:marRight w:val="0"/>
      <w:marTop w:val="0"/>
      <w:marBottom w:val="0"/>
      <w:divBdr>
        <w:top w:val="none" w:sz="0" w:space="0" w:color="auto"/>
        <w:left w:val="none" w:sz="0" w:space="0" w:color="auto"/>
        <w:bottom w:val="none" w:sz="0" w:space="0" w:color="auto"/>
        <w:right w:val="none" w:sz="0" w:space="0" w:color="auto"/>
      </w:divBdr>
    </w:div>
    <w:div w:id="188297797">
      <w:bodyDiv w:val="1"/>
      <w:marLeft w:val="0"/>
      <w:marRight w:val="0"/>
      <w:marTop w:val="0"/>
      <w:marBottom w:val="0"/>
      <w:divBdr>
        <w:top w:val="none" w:sz="0" w:space="0" w:color="auto"/>
        <w:left w:val="none" w:sz="0" w:space="0" w:color="auto"/>
        <w:bottom w:val="none" w:sz="0" w:space="0" w:color="auto"/>
        <w:right w:val="none" w:sz="0" w:space="0" w:color="auto"/>
      </w:divBdr>
    </w:div>
    <w:div w:id="216401124">
      <w:bodyDiv w:val="1"/>
      <w:marLeft w:val="0"/>
      <w:marRight w:val="0"/>
      <w:marTop w:val="0"/>
      <w:marBottom w:val="0"/>
      <w:divBdr>
        <w:top w:val="none" w:sz="0" w:space="0" w:color="auto"/>
        <w:left w:val="none" w:sz="0" w:space="0" w:color="auto"/>
        <w:bottom w:val="none" w:sz="0" w:space="0" w:color="auto"/>
        <w:right w:val="none" w:sz="0" w:space="0" w:color="auto"/>
      </w:divBdr>
    </w:div>
    <w:div w:id="224223240">
      <w:bodyDiv w:val="1"/>
      <w:marLeft w:val="0"/>
      <w:marRight w:val="0"/>
      <w:marTop w:val="0"/>
      <w:marBottom w:val="0"/>
      <w:divBdr>
        <w:top w:val="none" w:sz="0" w:space="0" w:color="auto"/>
        <w:left w:val="none" w:sz="0" w:space="0" w:color="auto"/>
        <w:bottom w:val="none" w:sz="0" w:space="0" w:color="auto"/>
        <w:right w:val="none" w:sz="0" w:space="0" w:color="auto"/>
      </w:divBdr>
    </w:div>
    <w:div w:id="355620185">
      <w:bodyDiv w:val="1"/>
      <w:marLeft w:val="0"/>
      <w:marRight w:val="0"/>
      <w:marTop w:val="0"/>
      <w:marBottom w:val="0"/>
      <w:divBdr>
        <w:top w:val="none" w:sz="0" w:space="0" w:color="auto"/>
        <w:left w:val="none" w:sz="0" w:space="0" w:color="auto"/>
        <w:bottom w:val="none" w:sz="0" w:space="0" w:color="auto"/>
        <w:right w:val="none" w:sz="0" w:space="0" w:color="auto"/>
      </w:divBdr>
    </w:div>
    <w:div w:id="381684245">
      <w:bodyDiv w:val="1"/>
      <w:marLeft w:val="0"/>
      <w:marRight w:val="0"/>
      <w:marTop w:val="0"/>
      <w:marBottom w:val="0"/>
      <w:divBdr>
        <w:top w:val="none" w:sz="0" w:space="0" w:color="auto"/>
        <w:left w:val="none" w:sz="0" w:space="0" w:color="auto"/>
        <w:bottom w:val="none" w:sz="0" w:space="0" w:color="auto"/>
        <w:right w:val="none" w:sz="0" w:space="0" w:color="auto"/>
      </w:divBdr>
    </w:div>
    <w:div w:id="392435274">
      <w:bodyDiv w:val="1"/>
      <w:marLeft w:val="0"/>
      <w:marRight w:val="0"/>
      <w:marTop w:val="0"/>
      <w:marBottom w:val="0"/>
      <w:divBdr>
        <w:top w:val="none" w:sz="0" w:space="0" w:color="auto"/>
        <w:left w:val="none" w:sz="0" w:space="0" w:color="auto"/>
        <w:bottom w:val="none" w:sz="0" w:space="0" w:color="auto"/>
        <w:right w:val="none" w:sz="0" w:space="0" w:color="auto"/>
      </w:divBdr>
    </w:div>
    <w:div w:id="421024541">
      <w:bodyDiv w:val="1"/>
      <w:marLeft w:val="0"/>
      <w:marRight w:val="0"/>
      <w:marTop w:val="0"/>
      <w:marBottom w:val="0"/>
      <w:divBdr>
        <w:top w:val="none" w:sz="0" w:space="0" w:color="auto"/>
        <w:left w:val="none" w:sz="0" w:space="0" w:color="auto"/>
        <w:bottom w:val="none" w:sz="0" w:space="0" w:color="auto"/>
        <w:right w:val="none" w:sz="0" w:space="0" w:color="auto"/>
      </w:divBdr>
    </w:div>
    <w:div w:id="547495683">
      <w:bodyDiv w:val="1"/>
      <w:marLeft w:val="0"/>
      <w:marRight w:val="0"/>
      <w:marTop w:val="0"/>
      <w:marBottom w:val="0"/>
      <w:divBdr>
        <w:top w:val="none" w:sz="0" w:space="0" w:color="auto"/>
        <w:left w:val="none" w:sz="0" w:space="0" w:color="auto"/>
        <w:bottom w:val="none" w:sz="0" w:space="0" w:color="auto"/>
        <w:right w:val="none" w:sz="0" w:space="0" w:color="auto"/>
      </w:divBdr>
    </w:div>
    <w:div w:id="566305326">
      <w:bodyDiv w:val="1"/>
      <w:marLeft w:val="0"/>
      <w:marRight w:val="0"/>
      <w:marTop w:val="0"/>
      <w:marBottom w:val="0"/>
      <w:divBdr>
        <w:top w:val="none" w:sz="0" w:space="0" w:color="auto"/>
        <w:left w:val="none" w:sz="0" w:space="0" w:color="auto"/>
        <w:bottom w:val="none" w:sz="0" w:space="0" w:color="auto"/>
        <w:right w:val="none" w:sz="0" w:space="0" w:color="auto"/>
      </w:divBdr>
    </w:div>
    <w:div w:id="633801776">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656225977">
      <w:bodyDiv w:val="1"/>
      <w:marLeft w:val="0"/>
      <w:marRight w:val="0"/>
      <w:marTop w:val="0"/>
      <w:marBottom w:val="0"/>
      <w:divBdr>
        <w:top w:val="none" w:sz="0" w:space="0" w:color="auto"/>
        <w:left w:val="none" w:sz="0" w:space="0" w:color="auto"/>
        <w:bottom w:val="none" w:sz="0" w:space="0" w:color="auto"/>
        <w:right w:val="none" w:sz="0" w:space="0" w:color="auto"/>
      </w:divBdr>
    </w:div>
    <w:div w:id="737098842">
      <w:bodyDiv w:val="1"/>
      <w:marLeft w:val="0"/>
      <w:marRight w:val="0"/>
      <w:marTop w:val="0"/>
      <w:marBottom w:val="0"/>
      <w:divBdr>
        <w:top w:val="none" w:sz="0" w:space="0" w:color="auto"/>
        <w:left w:val="none" w:sz="0" w:space="0" w:color="auto"/>
        <w:bottom w:val="none" w:sz="0" w:space="0" w:color="auto"/>
        <w:right w:val="none" w:sz="0" w:space="0" w:color="auto"/>
      </w:divBdr>
    </w:div>
    <w:div w:id="932393639">
      <w:bodyDiv w:val="1"/>
      <w:marLeft w:val="0"/>
      <w:marRight w:val="0"/>
      <w:marTop w:val="0"/>
      <w:marBottom w:val="0"/>
      <w:divBdr>
        <w:top w:val="none" w:sz="0" w:space="0" w:color="auto"/>
        <w:left w:val="none" w:sz="0" w:space="0" w:color="auto"/>
        <w:bottom w:val="none" w:sz="0" w:space="0" w:color="auto"/>
        <w:right w:val="none" w:sz="0" w:space="0" w:color="auto"/>
      </w:divBdr>
    </w:div>
    <w:div w:id="976686797">
      <w:bodyDiv w:val="1"/>
      <w:marLeft w:val="0"/>
      <w:marRight w:val="0"/>
      <w:marTop w:val="0"/>
      <w:marBottom w:val="0"/>
      <w:divBdr>
        <w:top w:val="none" w:sz="0" w:space="0" w:color="auto"/>
        <w:left w:val="none" w:sz="0" w:space="0" w:color="auto"/>
        <w:bottom w:val="none" w:sz="0" w:space="0" w:color="auto"/>
        <w:right w:val="none" w:sz="0" w:space="0" w:color="auto"/>
      </w:divBdr>
    </w:div>
    <w:div w:id="1055933005">
      <w:bodyDiv w:val="1"/>
      <w:marLeft w:val="0"/>
      <w:marRight w:val="0"/>
      <w:marTop w:val="0"/>
      <w:marBottom w:val="0"/>
      <w:divBdr>
        <w:top w:val="none" w:sz="0" w:space="0" w:color="auto"/>
        <w:left w:val="none" w:sz="0" w:space="0" w:color="auto"/>
        <w:bottom w:val="none" w:sz="0" w:space="0" w:color="auto"/>
        <w:right w:val="none" w:sz="0" w:space="0" w:color="auto"/>
      </w:divBdr>
    </w:div>
    <w:div w:id="1072695600">
      <w:bodyDiv w:val="1"/>
      <w:marLeft w:val="0"/>
      <w:marRight w:val="0"/>
      <w:marTop w:val="0"/>
      <w:marBottom w:val="0"/>
      <w:divBdr>
        <w:top w:val="none" w:sz="0" w:space="0" w:color="auto"/>
        <w:left w:val="none" w:sz="0" w:space="0" w:color="auto"/>
        <w:bottom w:val="none" w:sz="0" w:space="0" w:color="auto"/>
        <w:right w:val="none" w:sz="0" w:space="0" w:color="auto"/>
      </w:divBdr>
    </w:div>
    <w:div w:id="1086684018">
      <w:bodyDiv w:val="1"/>
      <w:marLeft w:val="0"/>
      <w:marRight w:val="0"/>
      <w:marTop w:val="0"/>
      <w:marBottom w:val="0"/>
      <w:divBdr>
        <w:top w:val="none" w:sz="0" w:space="0" w:color="auto"/>
        <w:left w:val="none" w:sz="0" w:space="0" w:color="auto"/>
        <w:bottom w:val="none" w:sz="0" w:space="0" w:color="auto"/>
        <w:right w:val="none" w:sz="0" w:space="0" w:color="auto"/>
      </w:divBdr>
    </w:div>
    <w:div w:id="1179082502">
      <w:bodyDiv w:val="1"/>
      <w:marLeft w:val="0"/>
      <w:marRight w:val="0"/>
      <w:marTop w:val="0"/>
      <w:marBottom w:val="0"/>
      <w:divBdr>
        <w:top w:val="none" w:sz="0" w:space="0" w:color="auto"/>
        <w:left w:val="none" w:sz="0" w:space="0" w:color="auto"/>
        <w:bottom w:val="none" w:sz="0" w:space="0" w:color="auto"/>
        <w:right w:val="none" w:sz="0" w:space="0" w:color="auto"/>
      </w:divBdr>
    </w:div>
    <w:div w:id="1231815570">
      <w:bodyDiv w:val="1"/>
      <w:marLeft w:val="0"/>
      <w:marRight w:val="0"/>
      <w:marTop w:val="0"/>
      <w:marBottom w:val="0"/>
      <w:divBdr>
        <w:top w:val="none" w:sz="0" w:space="0" w:color="auto"/>
        <w:left w:val="none" w:sz="0" w:space="0" w:color="auto"/>
        <w:bottom w:val="none" w:sz="0" w:space="0" w:color="auto"/>
        <w:right w:val="none" w:sz="0" w:space="0" w:color="auto"/>
      </w:divBdr>
    </w:div>
    <w:div w:id="1236547174">
      <w:bodyDiv w:val="1"/>
      <w:marLeft w:val="0"/>
      <w:marRight w:val="0"/>
      <w:marTop w:val="0"/>
      <w:marBottom w:val="0"/>
      <w:divBdr>
        <w:top w:val="none" w:sz="0" w:space="0" w:color="auto"/>
        <w:left w:val="none" w:sz="0" w:space="0" w:color="auto"/>
        <w:bottom w:val="none" w:sz="0" w:space="0" w:color="auto"/>
        <w:right w:val="none" w:sz="0" w:space="0" w:color="auto"/>
      </w:divBdr>
    </w:div>
    <w:div w:id="1274745585">
      <w:bodyDiv w:val="1"/>
      <w:marLeft w:val="0"/>
      <w:marRight w:val="0"/>
      <w:marTop w:val="0"/>
      <w:marBottom w:val="0"/>
      <w:divBdr>
        <w:top w:val="none" w:sz="0" w:space="0" w:color="auto"/>
        <w:left w:val="none" w:sz="0" w:space="0" w:color="auto"/>
        <w:bottom w:val="none" w:sz="0" w:space="0" w:color="auto"/>
        <w:right w:val="none" w:sz="0" w:space="0" w:color="auto"/>
      </w:divBdr>
    </w:div>
    <w:div w:id="1283922078">
      <w:bodyDiv w:val="1"/>
      <w:marLeft w:val="0"/>
      <w:marRight w:val="0"/>
      <w:marTop w:val="0"/>
      <w:marBottom w:val="0"/>
      <w:divBdr>
        <w:top w:val="none" w:sz="0" w:space="0" w:color="auto"/>
        <w:left w:val="none" w:sz="0" w:space="0" w:color="auto"/>
        <w:bottom w:val="none" w:sz="0" w:space="0" w:color="auto"/>
        <w:right w:val="none" w:sz="0" w:space="0" w:color="auto"/>
      </w:divBdr>
    </w:div>
    <w:div w:id="1409032475">
      <w:bodyDiv w:val="1"/>
      <w:marLeft w:val="0"/>
      <w:marRight w:val="0"/>
      <w:marTop w:val="0"/>
      <w:marBottom w:val="0"/>
      <w:divBdr>
        <w:top w:val="none" w:sz="0" w:space="0" w:color="auto"/>
        <w:left w:val="none" w:sz="0" w:space="0" w:color="auto"/>
        <w:bottom w:val="none" w:sz="0" w:space="0" w:color="auto"/>
        <w:right w:val="none" w:sz="0" w:space="0" w:color="auto"/>
      </w:divBdr>
    </w:div>
    <w:div w:id="1417095442">
      <w:bodyDiv w:val="1"/>
      <w:marLeft w:val="0"/>
      <w:marRight w:val="0"/>
      <w:marTop w:val="0"/>
      <w:marBottom w:val="0"/>
      <w:divBdr>
        <w:top w:val="none" w:sz="0" w:space="0" w:color="auto"/>
        <w:left w:val="none" w:sz="0" w:space="0" w:color="auto"/>
        <w:bottom w:val="none" w:sz="0" w:space="0" w:color="auto"/>
        <w:right w:val="none" w:sz="0" w:space="0" w:color="auto"/>
      </w:divBdr>
    </w:div>
    <w:div w:id="1422724176">
      <w:bodyDiv w:val="1"/>
      <w:marLeft w:val="0"/>
      <w:marRight w:val="0"/>
      <w:marTop w:val="0"/>
      <w:marBottom w:val="0"/>
      <w:divBdr>
        <w:top w:val="none" w:sz="0" w:space="0" w:color="auto"/>
        <w:left w:val="none" w:sz="0" w:space="0" w:color="auto"/>
        <w:bottom w:val="none" w:sz="0" w:space="0" w:color="auto"/>
        <w:right w:val="none" w:sz="0" w:space="0" w:color="auto"/>
      </w:divBdr>
    </w:div>
    <w:div w:id="1474983840">
      <w:bodyDiv w:val="1"/>
      <w:marLeft w:val="0"/>
      <w:marRight w:val="0"/>
      <w:marTop w:val="0"/>
      <w:marBottom w:val="0"/>
      <w:divBdr>
        <w:top w:val="none" w:sz="0" w:space="0" w:color="auto"/>
        <w:left w:val="none" w:sz="0" w:space="0" w:color="auto"/>
        <w:bottom w:val="none" w:sz="0" w:space="0" w:color="auto"/>
        <w:right w:val="none" w:sz="0" w:space="0" w:color="auto"/>
      </w:divBdr>
    </w:div>
    <w:div w:id="1495415255">
      <w:bodyDiv w:val="1"/>
      <w:marLeft w:val="0"/>
      <w:marRight w:val="0"/>
      <w:marTop w:val="0"/>
      <w:marBottom w:val="0"/>
      <w:divBdr>
        <w:top w:val="none" w:sz="0" w:space="0" w:color="auto"/>
        <w:left w:val="none" w:sz="0" w:space="0" w:color="auto"/>
        <w:bottom w:val="none" w:sz="0" w:space="0" w:color="auto"/>
        <w:right w:val="none" w:sz="0" w:space="0" w:color="auto"/>
      </w:divBdr>
    </w:div>
    <w:div w:id="1499005614">
      <w:bodyDiv w:val="1"/>
      <w:marLeft w:val="0"/>
      <w:marRight w:val="0"/>
      <w:marTop w:val="0"/>
      <w:marBottom w:val="0"/>
      <w:divBdr>
        <w:top w:val="none" w:sz="0" w:space="0" w:color="auto"/>
        <w:left w:val="none" w:sz="0" w:space="0" w:color="auto"/>
        <w:bottom w:val="none" w:sz="0" w:space="0" w:color="auto"/>
        <w:right w:val="none" w:sz="0" w:space="0" w:color="auto"/>
      </w:divBdr>
    </w:div>
    <w:div w:id="1770810060">
      <w:bodyDiv w:val="1"/>
      <w:marLeft w:val="0"/>
      <w:marRight w:val="0"/>
      <w:marTop w:val="0"/>
      <w:marBottom w:val="0"/>
      <w:divBdr>
        <w:top w:val="none" w:sz="0" w:space="0" w:color="auto"/>
        <w:left w:val="none" w:sz="0" w:space="0" w:color="auto"/>
        <w:bottom w:val="none" w:sz="0" w:space="0" w:color="auto"/>
        <w:right w:val="none" w:sz="0" w:space="0" w:color="auto"/>
      </w:divBdr>
    </w:div>
    <w:div w:id="1847747737">
      <w:bodyDiv w:val="1"/>
      <w:marLeft w:val="0"/>
      <w:marRight w:val="0"/>
      <w:marTop w:val="0"/>
      <w:marBottom w:val="0"/>
      <w:divBdr>
        <w:top w:val="none" w:sz="0" w:space="0" w:color="auto"/>
        <w:left w:val="none" w:sz="0" w:space="0" w:color="auto"/>
        <w:bottom w:val="none" w:sz="0" w:space="0" w:color="auto"/>
        <w:right w:val="none" w:sz="0" w:space="0" w:color="auto"/>
      </w:divBdr>
    </w:div>
    <w:div w:id="1892228463">
      <w:bodyDiv w:val="1"/>
      <w:marLeft w:val="0"/>
      <w:marRight w:val="0"/>
      <w:marTop w:val="0"/>
      <w:marBottom w:val="0"/>
      <w:divBdr>
        <w:top w:val="none" w:sz="0" w:space="0" w:color="auto"/>
        <w:left w:val="none" w:sz="0" w:space="0" w:color="auto"/>
        <w:bottom w:val="none" w:sz="0" w:space="0" w:color="auto"/>
        <w:right w:val="none" w:sz="0" w:space="0" w:color="auto"/>
      </w:divBdr>
    </w:div>
    <w:div w:id="1957760513">
      <w:bodyDiv w:val="1"/>
      <w:marLeft w:val="0"/>
      <w:marRight w:val="0"/>
      <w:marTop w:val="0"/>
      <w:marBottom w:val="0"/>
      <w:divBdr>
        <w:top w:val="none" w:sz="0" w:space="0" w:color="auto"/>
        <w:left w:val="none" w:sz="0" w:space="0" w:color="auto"/>
        <w:bottom w:val="none" w:sz="0" w:space="0" w:color="auto"/>
        <w:right w:val="none" w:sz="0" w:space="0" w:color="auto"/>
      </w:divBdr>
    </w:div>
    <w:div w:id="1966307614">
      <w:bodyDiv w:val="1"/>
      <w:marLeft w:val="0"/>
      <w:marRight w:val="0"/>
      <w:marTop w:val="0"/>
      <w:marBottom w:val="0"/>
      <w:divBdr>
        <w:top w:val="none" w:sz="0" w:space="0" w:color="auto"/>
        <w:left w:val="none" w:sz="0" w:space="0" w:color="auto"/>
        <w:bottom w:val="none" w:sz="0" w:space="0" w:color="auto"/>
        <w:right w:val="none" w:sz="0" w:space="0" w:color="auto"/>
      </w:divBdr>
    </w:div>
    <w:div w:id="1975258759">
      <w:bodyDiv w:val="1"/>
      <w:marLeft w:val="0"/>
      <w:marRight w:val="0"/>
      <w:marTop w:val="0"/>
      <w:marBottom w:val="0"/>
      <w:divBdr>
        <w:top w:val="none" w:sz="0" w:space="0" w:color="auto"/>
        <w:left w:val="none" w:sz="0" w:space="0" w:color="auto"/>
        <w:bottom w:val="none" w:sz="0" w:space="0" w:color="auto"/>
        <w:right w:val="none" w:sz="0" w:space="0" w:color="auto"/>
      </w:divBdr>
    </w:div>
    <w:div w:id="1980381583">
      <w:bodyDiv w:val="1"/>
      <w:marLeft w:val="0"/>
      <w:marRight w:val="0"/>
      <w:marTop w:val="0"/>
      <w:marBottom w:val="0"/>
      <w:divBdr>
        <w:top w:val="none" w:sz="0" w:space="0" w:color="auto"/>
        <w:left w:val="none" w:sz="0" w:space="0" w:color="auto"/>
        <w:bottom w:val="none" w:sz="0" w:space="0" w:color="auto"/>
        <w:right w:val="none" w:sz="0" w:space="0" w:color="auto"/>
      </w:divBdr>
    </w:div>
    <w:div w:id="2038118997">
      <w:bodyDiv w:val="1"/>
      <w:marLeft w:val="0"/>
      <w:marRight w:val="0"/>
      <w:marTop w:val="0"/>
      <w:marBottom w:val="0"/>
      <w:divBdr>
        <w:top w:val="none" w:sz="0" w:space="0" w:color="auto"/>
        <w:left w:val="none" w:sz="0" w:space="0" w:color="auto"/>
        <w:bottom w:val="none" w:sz="0" w:space="0" w:color="auto"/>
        <w:right w:val="none" w:sz="0" w:space="0" w:color="auto"/>
      </w:divBdr>
    </w:div>
    <w:div w:id="2105104056">
      <w:bodyDiv w:val="1"/>
      <w:marLeft w:val="0"/>
      <w:marRight w:val="0"/>
      <w:marTop w:val="0"/>
      <w:marBottom w:val="0"/>
      <w:divBdr>
        <w:top w:val="none" w:sz="0" w:space="0" w:color="auto"/>
        <w:left w:val="none" w:sz="0" w:space="0" w:color="auto"/>
        <w:bottom w:val="none" w:sz="0" w:space="0" w:color="auto"/>
        <w:right w:val="none" w:sz="0" w:space="0" w:color="auto"/>
      </w:divBdr>
    </w:div>
    <w:div w:id="2113040711">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 w:id="2143303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jpeg"/><Relationship Id="rId18" Type="http://schemas.openxmlformats.org/officeDocument/2006/relationships/hyperlink" Target="http://www.durr.com" TargetMode="Externa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tyles" Target="styles.xml"/><Relationship Id="rId12" Type="http://schemas.openxmlformats.org/officeDocument/2006/relationships/hyperlink" Target="https://www.durr.com/en/media/news/news-detail/view/xcellify-dc-enables-dry-coating-with-free-standing-film-94934" TargetMode="External"/><Relationship Id="rId17" Type="http://schemas.openxmlformats.org/officeDocument/2006/relationships/hyperlink" Target="mailto:kristin.roth@durr.com"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3.jpeg"/><Relationship Id="rId23" Type="http://schemas.openxmlformats.org/officeDocument/2006/relationships/footer" Target="footer3.xm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jpe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6.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20" ma:contentTypeDescription="Ein neues Dokument erstellen." ma:contentTypeScope="" ma:versionID="897d75d82ca6106390bdc94438b4a9e8">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e201c2b3742443113b6184b29d05a135"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95bc305a-b46b-4a41-8e4f-996452a10042" ContentTypeId="0x0101" PreviousValue="false"/>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2.xml><?xml version="1.0" encoding="utf-8"?>
<ds:datastoreItem xmlns:ds="http://schemas.openxmlformats.org/officeDocument/2006/customXml" ds:itemID="{EC678758-8C1C-4C41-BB0B-6B3A78B67A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33353ED-F9E6-4FEF-B259-717F783386E8}">
  <ds:schemaRefs>
    <ds:schemaRef ds:uri="Microsoft.SharePoint.Taxonomy.ContentTypeSync"/>
  </ds:schemaRefs>
</ds:datastoreItem>
</file>

<file path=customXml/itemProps4.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5.xml><?xml version="1.0" encoding="utf-8"?>
<ds:datastoreItem xmlns:ds="http://schemas.openxmlformats.org/officeDocument/2006/customXml" ds:itemID="{43F9389F-FDD1-472D-A505-81CE90B1EB0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878</Words>
  <Characters>5534</Characters>
  <Application>Microsoft Office Word</Application>
  <DocSecurity>0</DocSecurity>
  <Lines>46</Lines>
  <Paragraphs>12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p.a.t. GmbH</Company>
  <LinksUpToDate>false</LinksUpToDate>
  <CharactersWithSpaces>6400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4</cp:revision>
  <cp:lastPrinted>2019-05-29T11:27:00Z</cp:lastPrinted>
  <dcterms:created xsi:type="dcterms:W3CDTF">2025-10-02T11:35:00Z</dcterms:created>
  <dcterms:modified xsi:type="dcterms:W3CDTF">2025-10-06T08:36:00Z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ies>
</file>